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6A3" w:rsidRDefault="0031129B" w:rsidP="003F0121">
      <w:pPr>
        <w:spacing w:after="0" w:line="240" w:lineRule="auto"/>
        <w:jc w:val="center"/>
        <w:rPr>
          <w:rFonts w:asciiTheme="minorBidi" w:hAnsiTheme="minorBidi"/>
          <w:b/>
          <w:bCs/>
          <w:sz w:val="24"/>
          <w:szCs w:val="24"/>
        </w:rPr>
      </w:pPr>
      <w:r w:rsidRPr="00A1423E">
        <w:rPr>
          <w:rFonts w:asciiTheme="minorBidi" w:hAnsiTheme="minorBidi"/>
          <w:b/>
          <w:bCs/>
          <w:sz w:val="24"/>
          <w:szCs w:val="24"/>
        </w:rPr>
        <w:t>Keterbukaan Informasi Publik (KIP) Syariah ?</w:t>
      </w:r>
    </w:p>
    <w:p w:rsidR="003F0121" w:rsidRPr="00A1423E" w:rsidRDefault="003F0121" w:rsidP="003F0121">
      <w:pPr>
        <w:spacing w:after="0" w:line="240" w:lineRule="auto"/>
        <w:jc w:val="center"/>
        <w:rPr>
          <w:rFonts w:asciiTheme="minorBidi" w:hAnsiTheme="minorBidi"/>
          <w:b/>
          <w:bCs/>
          <w:sz w:val="24"/>
          <w:szCs w:val="24"/>
        </w:rPr>
      </w:pPr>
    </w:p>
    <w:p w:rsidR="0031129B" w:rsidRDefault="0031129B" w:rsidP="00921CCB">
      <w:pPr>
        <w:spacing w:after="120" w:line="276" w:lineRule="auto"/>
        <w:ind w:firstLine="720"/>
        <w:jc w:val="both"/>
        <w:rPr>
          <w:rFonts w:asciiTheme="minorBidi" w:hAnsiTheme="minorBidi"/>
          <w:sz w:val="24"/>
          <w:szCs w:val="24"/>
        </w:rPr>
      </w:pPr>
      <w:r>
        <w:rPr>
          <w:rFonts w:asciiTheme="minorBidi" w:hAnsiTheme="minorBidi"/>
          <w:sz w:val="24"/>
          <w:szCs w:val="24"/>
        </w:rPr>
        <w:t>Keterbukaan Informasi Publik atau dis</w:t>
      </w:r>
      <w:r w:rsidR="00051F0A">
        <w:rPr>
          <w:rFonts w:asciiTheme="minorBidi" w:hAnsiTheme="minorBidi"/>
          <w:sz w:val="24"/>
          <w:szCs w:val="24"/>
        </w:rPr>
        <w:t>ingkat KIP bukanlah barang baru</w:t>
      </w:r>
      <w:r w:rsidR="00051F0A" w:rsidRPr="00051F0A">
        <w:rPr>
          <w:rFonts w:asciiTheme="minorBidi" w:hAnsiTheme="minorBidi"/>
          <w:sz w:val="24"/>
          <w:szCs w:val="24"/>
        </w:rPr>
        <w:t xml:space="preserve">, </w:t>
      </w:r>
      <w:r>
        <w:rPr>
          <w:rFonts w:asciiTheme="minorBidi" w:hAnsiTheme="minorBidi"/>
          <w:sz w:val="24"/>
          <w:szCs w:val="24"/>
        </w:rPr>
        <w:t xml:space="preserve">melainkan hal yang sudah mulai diterapkan sejak kurun dua </w:t>
      </w:r>
      <w:r w:rsidR="00436F09">
        <w:rPr>
          <w:rFonts w:asciiTheme="minorBidi" w:hAnsiTheme="minorBidi"/>
          <w:sz w:val="24"/>
          <w:szCs w:val="24"/>
        </w:rPr>
        <w:t>puluh tahun terakhir, sejak terjadi</w:t>
      </w:r>
      <w:r>
        <w:rPr>
          <w:rFonts w:asciiTheme="minorBidi" w:hAnsiTheme="minorBidi"/>
          <w:sz w:val="24"/>
          <w:szCs w:val="24"/>
        </w:rPr>
        <w:t xml:space="preserve"> perubahan paradigma berfikir, yaitu dari </w:t>
      </w:r>
      <w:r w:rsidR="00436F09" w:rsidRPr="00436F09">
        <w:rPr>
          <w:rFonts w:asciiTheme="minorBidi" w:hAnsiTheme="minorBidi"/>
          <w:i/>
          <w:iCs/>
          <w:sz w:val="24"/>
          <w:szCs w:val="24"/>
        </w:rPr>
        <w:t>“</w:t>
      </w:r>
      <w:r w:rsidRPr="00436F09">
        <w:rPr>
          <w:rFonts w:asciiTheme="minorBidi" w:hAnsiTheme="minorBidi"/>
          <w:i/>
          <w:iCs/>
          <w:sz w:val="24"/>
          <w:szCs w:val="24"/>
        </w:rPr>
        <w:t>semua informasi tertutup kecuali yang dinyatakan terbuka</w:t>
      </w:r>
      <w:r w:rsidR="00436F09" w:rsidRPr="00436F09">
        <w:rPr>
          <w:rFonts w:asciiTheme="minorBidi" w:hAnsiTheme="minorBidi"/>
          <w:i/>
          <w:iCs/>
          <w:sz w:val="24"/>
          <w:szCs w:val="24"/>
        </w:rPr>
        <w:t>”</w:t>
      </w:r>
      <w:r>
        <w:rPr>
          <w:rFonts w:asciiTheme="minorBidi" w:hAnsiTheme="minorBidi"/>
          <w:sz w:val="24"/>
          <w:szCs w:val="24"/>
        </w:rPr>
        <w:t xml:space="preserve"> menjadi </w:t>
      </w:r>
      <w:r w:rsidR="00436F09" w:rsidRPr="00436F09">
        <w:rPr>
          <w:rFonts w:asciiTheme="minorBidi" w:hAnsiTheme="minorBidi"/>
          <w:i/>
          <w:iCs/>
          <w:sz w:val="24"/>
          <w:szCs w:val="24"/>
        </w:rPr>
        <w:t>“</w:t>
      </w:r>
      <w:r w:rsidRPr="00436F09">
        <w:rPr>
          <w:rFonts w:asciiTheme="minorBidi" w:hAnsiTheme="minorBidi"/>
          <w:i/>
          <w:iCs/>
          <w:sz w:val="24"/>
          <w:szCs w:val="24"/>
        </w:rPr>
        <w:t>semua informasi terbuka kecuali yang di</w:t>
      </w:r>
      <w:r w:rsidR="00CA6B69" w:rsidRPr="00436F09">
        <w:rPr>
          <w:rFonts w:asciiTheme="minorBidi" w:hAnsiTheme="minorBidi"/>
          <w:i/>
          <w:iCs/>
          <w:sz w:val="24"/>
          <w:szCs w:val="24"/>
        </w:rPr>
        <w:t>nyatakan tertutup</w:t>
      </w:r>
      <w:r w:rsidR="00436F09" w:rsidRPr="00436F09">
        <w:rPr>
          <w:rFonts w:asciiTheme="minorBidi" w:hAnsiTheme="minorBidi"/>
          <w:i/>
          <w:iCs/>
          <w:sz w:val="24"/>
          <w:szCs w:val="24"/>
        </w:rPr>
        <w:t>”</w:t>
      </w:r>
      <w:r w:rsidR="00CA6B69">
        <w:rPr>
          <w:rFonts w:asciiTheme="minorBidi" w:hAnsiTheme="minorBidi"/>
          <w:sz w:val="24"/>
          <w:szCs w:val="24"/>
        </w:rPr>
        <w:t>.</w:t>
      </w:r>
    </w:p>
    <w:p w:rsidR="00436F09" w:rsidRDefault="00436F09" w:rsidP="00921CCB">
      <w:pPr>
        <w:spacing w:after="120" w:line="276" w:lineRule="auto"/>
        <w:ind w:firstLine="720"/>
        <w:jc w:val="both"/>
        <w:rPr>
          <w:rFonts w:asciiTheme="minorBidi" w:hAnsiTheme="minorBidi"/>
          <w:sz w:val="24"/>
          <w:szCs w:val="24"/>
        </w:rPr>
      </w:pPr>
      <w:r>
        <w:rPr>
          <w:rFonts w:asciiTheme="minorBidi" w:hAnsiTheme="minorBidi"/>
          <w:sz w:val="24"/>
          <w:szCs w:val="24"/>
        </w:rPr>
        <w:t xml:space="preserve">Keterbukaan informasi publik ini mula-mula terasa secara implisit pada UU No. 25 Tahun 1999 tentang Program Pembangunan Nasional yang mendorong kebebasan dan transparansi informasi, barulah puncaknya muncul UU  No. 14 Tahun 2008 </w:t>
      </w:r>
      <w:r w:rsidR="007115E2">
        <w:rPr>
          <w:rFonts w:asciiTheme="minorBidi" w:hAnsiTheme="minorBidi"/>
          <w:sz w:val="24"/>
          <w:szCs w:val="24"/>
        </w:rPr>
        <w:t xml:space="preserve">Tentang KIP </w:t>
      </w:r>
      <w:r>
        <w:rPr>
          <w:rFonts w:asciiTheme="minorBidi" w:hAnsiTheme="minorBidi"/>
          <w:sz w:val="24"/>
          <w:szCs w:val="24"/>
        </w:rPr>
        <w:t>beserta aturan turunannya.</w:t>
      </w:r>
    </w:p>
    <w:p w:rsidR="007115E2" w:rsidRDefault="007115E2" w:rsidP="00051F0A">
      <w:pPr>
        <w:spacing w:after="120" w:line="276" w:lineRule="auto"/>
        <w:ind w:firstLine="720"/>
        <w:jc w:val="both"/>
        <w:rPr>
          <w:rFonts w:asciiTheme="minorBidi" w:hAnsiTheme="minorBidi"/>
          <w:sz w:val="24"/>
          <w:szCs w:val="24"/>
        </w:rPr>
      </w:pPr>
      <w:r>
        <w:rPr>
          <w:rFonts w:asciiTheme="minorBidi" w:hAnsiTheme="minorBidi"/>
          <w:sz w:val="24"/>
          <w:szCs w:val="24"/>
        </w:rPr>
        <w:t xml:space="preserve">Merujuk kepada UU KIP dan aturan turunannya </w:t>
      </w:r>
      <w:r w:rsidR="00051F0A">
        <w:rPr>
          <w:rFonts w:asciiTheme="minorBidi" w:hAnsiTheme="minorBidi"/>
          <w:sz w:val="24"/>
          <w:szCs w:val="24"/>
          <w:lang w:val="en-US"/>
        </w:rPr>
        <w:t xml:space="preserve">seperti </w:t>
      </w:r>
      <w:r>
        <w:rPr>
          <w:rFonts w:asciiTheme="minorBidi" w:hAnsiTheme="minorBidi"/>
          <w:sz w:val="24"/>
          <w:szCs w:val="24"/>
        </w:rPr>
        <w:t>SK KMA No. 1-144/KMA/SK/I/ 2011 bahwa informasi dalam pelayanan pengadilan terdiri dari tiga kategori, yakni:</w:t>
      </w:r>
    </w:p>
    <w:p w:rsidR="007115E2" w:rsidRDefault="007115E2" w:rsidP="00921CCB">
      <w:pPr>
        <w:pStyle w:val="ListParagraph"/>
        <w:numPr>
          <w:ilvl w:val="0"/>
          <w:numId w:val="1"/>
        </w:numPr>
        <w:spacing w:after="120" w:line="276" w:lineRule="auto"/>
        <w:jc w:val="both"/>
        <w:rPr>
          <w:rFonts w:asciiTheme="minorBidi" w:hAnsiTheme="minorBidi"/>
          <w:sz w:val="24"/>
          <w:szCs w:val="24"/>
        </w:rPr>
      </w:pPr>
      <w:r>
        <w:rPr>
          <w:rFonts w:asciiTheme="minorBidi" w:hAnsiTheme="minorBidi"/>
          <w:sz w:val="24"/>
          <w:szCs w:val="24"/>
        </w:rPr>
        <w:t>Informasi yang wajib diumumkan secara berkala;</w:t>
      </w:r>
    </w:p>
    <w:p w:rsidR="007115E2" w:rsidRDefault="007115E2" w:rsidP="00921CCB">
      <w:pPr>
        <w:pStyle w:val="ListParagraph"/>
        <w:numPr>
          <w:ilvl w:val="0"/>
          <w:numId w:val="1"/>
        </w:numPr>
        <w:spacing w:after="120" w:line="276" w:lineRule="auto"/>
        <w:jc w:val="both"/>
        <w:rPr>
          <w:rFonts w:asciiTheme="minorBidi" w:hAnsiTheme="minorBidi"/>
          <w:sz w:val="24"/>
          <w:szCs w:val="24"/>
        </w:rPr>
      </w:pPr>
      <w:r>
        <w:rPr>
          <w:rFonts w:asciiTheme="minorBidi" w:hAnsiTheme="minorBidi"/>
          <w:sz w:val="24"/>
          <w:szCs w:val="24"/>
        </w:rPr>
        <w:t>Informasi yang wajib tersedia setiap saat dan dapat diakses oleh publik;</w:t>
      </w:r>
    </w:p>
    <w:p w:rsidR="00070A93" w:rsidRDefault="007115E2" w:rsidP="00921CCB">
      <w:pPr>
        <w:pStyle w:val="ListParagraph"/>
        <w:numPr>
          <w:ilvl w:val="0"/>
          <w:numId w:val="1"/>
        </w:numPr>
        <w:spacing w:after="120" w:line="276" w:lineRule="auto"/>
        <w:jc w:val="both"/>
        <w:rPr>
          <w:rFonts w:asciiTheme="minorBidi" w:hAnsiTheme="minorBidi"/>
          <w:sz w:val="24"/>
          <w:szCs w:val="24"/>
        </w:rPr>
      </w:pPr>
      <w:r>
        <w:rPr>
          <w:rFonts w:asciiTheme="minorBidi" w:hAnsiTheme="minorBidi"/>
          <w:sz w:val="24"/>
          <w:szCs w:val="24"/>
        </w:rPr>
        <w:t>Informasi yang dikecualikan.</w:t>
      </w:r>
    </w:p>
    <w:p w:rsidR="005D3B68" w:rsidRDefault="00070A93" w:rsidP="00921CCB">
      <w:pPr>
        <w:spacing w:after="120" w:line="276" w:lineRule="auto"/>
        <w:ind w:firstLine="720"/>
        <w:jc w:val="both"/>
        <w:rPr>
          <w:rFonts w:asciiTheme="minorBidi" w:hAnsiTheme="minorBidi"/>
          <w:sz w:val="24"/>
          <w:szCs w:val="24"/>
        </w:rPr>
      </w:pPr>
      <w:r w:rsidRPr="00070A93">
        <w:rPr>
          <w:rFonts w:asciiTheme="minorBidi" w:hAnsiTheme="minorBidi"/>
          <w:sz w:val="24"/>
          <w:szCs w:val="24"/>
        </w:rPr>
        <w:t xml:space="preserve">Lantas jika merujuk kepada judul diatas </w:t>
      </w:r>
      <w:r w:rsidRPr="00BF0890">
        <w:rPr>
          <w:rFonts w:asciiTheme="minorBidi" w:hAnsiTheme="minorBidi"/>
          <w:i/>
          <w:iCs/>
          <w:sz w:val="24"/>
          <w:szCs w:val="24"/>
        </w:rPr>
        <w:t>“Keterbukaan Informasi Publik (KIP) Syariah ?”</w:t>
      </w:r>
      <w:r>
        <w:rPr>
          <w:rFonts w:asciiTheme="minorBidi" w:hAnsiTheme="minorBidi"/>
          <w:sz w:val="24"/>
          <w:szCs w:val="24"/>
        </w:rPr>
        <w:t xml:space="preserve">, maka </w:t>
      </w:r>
      <w:r w:rsidR="00466A78">
        <w:rPr>
          <w:rFonts w:asciiTheme="minorBidi" w:hAnsiTheme="minorBidi"/>
          <w:sz w:val="24"/>
          <w:szCs w:val="24"/>
        </w:rPr>
        <w:t xml:space="preserve">pertanyaannya </w:t>
      </w:r>
      <w:r>
        <w:rPr>
          <w:rFonts w:asciiTheme="minorBidi" w:hAnsiTheme="minorBidi"/>
          <w:sz w:val="24"/>
          <w:szCs w:val="24"/>
        </w:rPr>
        <w:t xml:space="preserve">dimana </w:t>
      </w:r>
      <w:r w:rsidR="00466A78">
        <w:rPr>
          <w:rFonts w:asciiTheme="minorBidi" w:hAnsiTheme="minorBidi"/>
          <w:sz w:val="24"/>
          <w:szCs w:val="24"/>
        </w:rPr>
        <w:t xml:space="preserve">letak </w:t>
      </w:r>
      <w:r>
        <w:rPr>
          <w:rFonts w:asciiTheme="minorBidi" w:hAnsiTheme="minorBidi"/>
          <w:sz w:val="24"/>
          <w:szCs w:val="24"/>
        </w:rPr>
        <w:t>titik singgung keduanya (KIP – Syariah) ?</w:t>
      </w:r>
      <w:r w:rsidR="00466A78">
        <w:rPr>
          <w:rFonts w:asciiTheme="minorBidi" w:hAnsiTheme="minorBidi"/>
          <w:sz w:val="24"/>
          <w:szCs w:val="24"/>
        </w:rPr>
        <w:t>, ini topik yang penting untuk dibahas.</w:t>
      </w:r>
    </w:p>
    <w:p w:rsidR="00B65C44" w:rsidRDefault="005D3B68" w:rsidP="00921CCB">
      <w:pPr>
        <w:spacing w:after="120" w:line="276" w:lineRule="auto"/>
        <w:ind w:firstLine="720"/>
        <w:jc w:val="both"/>
        <w:rPr>
          <w:rFonts w:asciiTheme="minorBidi" w:hAnsiTheme="minorBidi"/>
          <w:sz w:val="24"/>
          <w:szCs w:val="24"/>
        </w:rPr>
      </w:pPr>
      <w:r>
        <w:rPr>
          <w:rFonts w:asciiTheme="minorBidi" w:hAnsiTheme="minorBidi"/>
          <w:sz w:val="24"/>
          <w:szCs w:val="24"/>
        </w:rPr>
        <w:t>Bertolak dari inf</w:t>
      </w:r>
      <w:r w:rsidR="00B65C44">
        <w:rPr>
          <w:rFonts w:asciiTheme="minorBidi" w:hAnsiTheme="minorBidi"/>
          <w:sz w:val="24"/>
          <w:szCs w:val="24"/>
        </w:rPr>
        <w:t>ormasi yang wajib tersedia seti</w:t>
      </w:r>
      <w:r>
        <w:rPr>
          <w:rFonts w:asciiTheme="minorBidi" w:hAnsiTheme="minorBidi"/>
          <w:sz w:val="24"/>
          <w:szCs w:val="24"/>
        </w:rPr>
        <w:t>ap saat dan dapat diakses oleh pub</w:t>
      </w:r>
      <w:r w:rsidR="00B65C44">
        <w:rPr>
          <w:rFonts w:asciiTheme="minorBidi" w:hAnsiTheme="minorBidi"/>
          <w:sz w:val="24"/>
          <w:szCs w:val="24"/>
        </w:rPr>
        <w:t>lik, sedikit penulis akan membahas, bahwa diantara informasi yang di</w:t>
      </w:r>
      <w:r>
        <w:rPr>
          <w:rFonts w:asciiTheme="minorBidi" w:hAnsiTheme="minorBidi"/>
          <w:sz w:val="24"/>
          <w:szCs w:val="24"/>
        </w:rPr>
        <w:t>sediakan</w:t>
      </w:r>
      <w:r w:rsidR="00B65C44">
        <w:rPr>
          <w:rFonts w:asciiTheme="minorBidi" w:hAnsiTheme="minorBidi"/>
          <w:sz w:val="24"/>
          <w:szCs w:val="24"/>
        </w:rPr>
        <w:t xml:space="preserve"> untuk diakses oleh publik</w:t>
      </w:r>
      <w:r>
        <w:rPr>
          <w:rFonts w:asciiTheme="minorBidi" w:hAnsiTheme="minorBidi"/>
          <w:sz w:val="24"/>
          <w:szCs w:val="24"/>
        </w:rPr>
        <w:t xml:space="preserve"> adalah seluruh putusan dan penetapan pengadilan; baik yang telah berkekuatan hukum tetap</w:t>
      </w:r>
      <w:r w:rsidR="00B65C44">
        <w:rPr>
          <w:rFonts w:asciiTheme="minorBidi" w:hAnsiTheme="minorBidi"/>
          <w:sz w:val="24"/>
          <w:szCs w:val="24"/>
        </w:rPr>
        <w:t xml:space="preserve"> maupun yang belum</w:t>
      </w:r>
      <w:r w:rsidR="00DC694E">
        <w:rPr>
          <w:rFonts w:asciiTheme="minorBidi" w:hAnsiTheme="minorBidi"/>
          <w:sz w:val="24"/>
          <w:szCs w:val="24"/>
          <w:lang w:val="en-US"/>
        </w:rPr>
        <w:t>,</w:t>
      </w:r>
      <w:r w:rsidR="00B65C44">
        <w:rPr>
          <w:rFonts w:asciiTheme="minorBidi" w:hAnsiTheme="minorBidi"/>
          <w:sz w:val="24"/>
          <w:szCs w:val="24"/>
        </w:rPr>
        <w:t xml:space="preserve"> dengan catatan melalui mekanisme yang telah diatur.</w:t>
      </w:r>
    </w:p>
    <w:p w:rsidR="00A1423E" w:rsidRDefault="00F973DB" w:rsidP="00921CCB">
      <w:pPr>
        <w:spacing w:after="120" w:line="276" w:lineRule="auto"/>
        <w:jc w:val="both"/>
        <w:rPr>
          <w:rFonts w:asciiTheme="minorBidi" w:hAnsiTheme="minorBidi"/>
          <w:sz w:val="24"/>
          <w:szCs w:val="24"/>
        </w:rPr>
      </w:pPr>
      <w:r>
        <w:rPr>
          <w:rFonts w:asciiTheme="minorBidi" w:hAnsiTheme="minorBidi"/>
          <w:sz w:val="24"/>
          <w:szCs w:val="24"/>
        </w:rPr>
        <w:tab/>
        <w:t xml:space="preserve">Adapun mekanisme yang berlaku adalah sebelum memberikan salinan informasi kepada pemohon atau memasukkannya dalam situs, </w:t>
      </w:r>
      <w:r w:rsidRPr="00A1423E">
        <w:rPr>
          <w:rFonts w:asciiTheme="minorBidi" w:hAnsiTheme="minorBidi"/>
          <w:i/>
          <w:iCs/>
          <w:sz w:val="24"/>
          <w:szCs w:val="24"/>
        </w:rPr>
        <w:t>Petugas Informasi (PI) wajib mengaburkan informasi yang dapat mengungkap identitas</w:t>
      </w:r>
      <w:r w:rsidR="00210AC6" w:rsidRPr="00A1423E">
        <w:rPr>
          <w:rFonts w:asciiTheme="minorBidi" w:hAnsiTheme="minorBidi"/>
          <w:i/>
          <w:iCs/>
          <w:sz w:val="24"/>
          <w:szCs w:val="24"/>
        </w:rPr>
        <w:t xml:space="preserve"> pihak-pihak</w:t>
      </w:r>
      <w:r w:rsidR="00AF20B3">
        <w:rPr>
          <w:rFonts w:asciiTheme="minorBidi" w:hAnsiTheme="minorBidi"/>
          <w:sz w:val="24"/>
          <w:szCs w:val="24"/>
        </w:rPr>
        <w:t xml:space="preserve"> –anonim- </w:t>
      </w:r>
      <w:r w:rsidR="00210AC6">
        <w:rPr>
          <w:rFonts w:asciiTheme="minorBidi" w:hAnsiTheme="minorBidi"/>
          <w:sz w:val="24"/>
          <w:szCs w:val="24"/>
        </w:rPr>
        <w:t xml:space="preserve">pada perkara yang jika dikerucutkan kepada kewenangan absolut pengadilan agama </w:t>
      </w:r>
      <w:r w:rsidR="00AF20B3">
        <w:rPr>
          <w:rFonts w:asciiTheme="minorBidi" w:hAnsiTheme="minorBidi"/>
          <w:sz w:val="24"/>
          <w:szCs w:val="24"/>
        </w:rPr>
        <w:t xml:space="preserve">maka hanya </w:t>
      </w:r>
      <w:r w:rsidR="00210AC6">
        <w:rPr>
          <w:rFonts w:asciiTheme="minorBidi" w:hAnsiTheme="minorBidi"/>
          <w:sz w:val="24"/>
          <w:szCs w:val="24"/>
        </w:rPr>
        <w:t>terbatas</w:t>
      </w:r>
      <w:r w:rsidR="00AF20B3">
        <w:rPr>
          <w:rFonts w:asciiTheme="minorBidi" w:hAnsiTheme="minorBidi"/>
          <w:sz w:val="24"/>
          <w:szCs w:val="24"/>
        </w:rPr>
        <w:t xml:space="preserve"> perihal</w:t>
      </w:r>
      <w:r w:rsidR="00210AC6">
        <w:rPr>
          <w:rFonts w:asciiTheme="minorBidi" w:hAnsiTheme="minorBidi"/>
          <w:sz w:val="24"/>
          <w:szCs w:val="24"/>
        </w:rPr>
        <w:t xml:space="preserve"> perkawinan dan perkara lain yang timbul akibat sengketa perkawinan, pengangkatan anak, wasiat</w:t>
      </w:r>
      <w:r w:rsidR="00A1423E">
        <w:rPr>
          <w:rFonts w:asciiTheme="minorBidi" w:hAnsiTheme="minorBidi"/>
          <w:sz w:val="24"/>
          <w:szCs w:val="24"/>
        </w:rPr>
        <w:t xml:space="preserve">, perdata agama, tentu hal </w:t>
      </w:r>
      <w:r w:rsidR="0017698A">
        <w:rPr>
          <w:rFonts w:asciiTheme="minorBidi" w:hAnsiTheme="minorBidi"/>
          <w:sz w:val="24"/>
          <w:szCs w:val="24"/>
        </w:rPr>
        <w:t>ini juga memuat dispensasi nikah</w:t>
      </w:r>
      <w:r w:rsidR="00A1423E">
        <w:rPr>
          <w:rFonts w:asciiTheme="minorBidi" w:hAnsiTheme="minorBidi"/>
          <w:sz w:val="24"/>
          <w:szCs w:val="24"/>
        </w:rPr>
        <w:t xml:space="preserve"> dan lainnya.</w:t>
      </w:r>
    </w:p>
    <w:p w:rsidR="0017698A" w:rsidRDefault="0017698A" w:rsidP="00921CCB">
      <w:pPr>
        <w:spacing w:after="120" w:line="276" w:lineRule="auto"/>
        <w:jc w:val="both"/>
        <w:rPr>
          <w:rFonts w:asciiTheme="minorBidi" w:hAnsiTheme="minorBidi"/>
          <w:sz w:val="24"/>
          <w:szCs w:val="24"/>
        </w:rPr>
      </w:pPr>
      <w:r>
        <w:rPr>
          <w:rFonts w:asciiTheme="minorBidi" w:hAnsiTheme="minorBidi"/>
          <w:sz w:val="24"/>
          <w:szCs w:val="24"/>
        </w:rPr>
        <w:tab/>
        <w:t xml:space="preserve">Kita ambil dua contoh, yaitu </w:t>
      </w:r>
      <w:r w:rsidR="002E1F1D">
        <w:rPr>
          <w:rFonts w:asciiTheme="minorBidi" w:hAnsiTheme="minorBidi"/>
          <w:sz w:val="24"/>
          <w:szCs w:val="24"/>
          <w:lang w:val="en-US"/>
        </w:rPr>
        <w:t xml:space="preserve">tentang </w:t>
      </w:r>
      <w:r>
        <w:rPr>
          <w:rFonts w:asciiTheme="minorBidi" w:hAnsiTheme="minorBidi"/>
          <w:sz w:val="24"/>
          <w:szCs w:val="24"/>
        </w:rPr>
        <w:t>salinan putusan cerai dan penetapan dispensasi nikah.</w:t>
      </w:r>
    </w:p>
    <w:p w:rsidR="00AB2B19" w:rsidRDefault="0017698A" w:rsidP="00921CCB">
      <w:pPr>
        <w:spacing w:after="120" w:line="276" w:lineRule="auto"/>
        <w:ind w:firstLine="720"/>
        <w:jc w:val="both"/>
        <w:rPr>
          <w:rFonts w:asciiTheme="minorBidi" w:hAnsiTheme="minorBidi"/>
          <w:sz w:val="24"/>
          <w:szCs w:val="24"/>
        </w:rPr>
      </w:pPr>
      <w:r w:rsidRPr="0017698A">
        <w:rPr>
          <w:rFonts w:asciiTheme="minorBidi" w:hAnsiTheme="minorBidi"/>
          <w:i/>
          <w:iCs/>
          <w:sz w:val="24"/>
          <w:szCs w:val="24"/>
        </w:rPr>
        <w:t>Pertama</w:t>
      </w:r>
      <w:r>
        <w:rPr>
          <w:rFonts w:asciiTheme="minorBidi" w:hAnsiTheme="minorBidi"/>
          <w:sz w:val="24"/>
          <w:szCs w:val="24"/>
        </w:rPr>
        <w:t>, salinan putusan cerai. Unsur yang</w:t>
      </w:r>
      <w:r w:rsidR="00855310">
        <w:rPr>
          <w:rFonts w:asciiTheme="minorBidi" w:hAnsiTheme="minorBidi"/>
          <w:sz w:val="24"/>
          <w:szCs w:val="24"/>
        </w:rPr>
        <w:t xml:space="preserve"> umumnya</w:t>
      </w:r>
      <w:r>
        <w:rPr>
          <w:rFonts w:asciiTheme="minorBidi" w:hAnsiTheme="minorBidi"/>
          <w:sz w:val="24"/>
          <w:szCs w:val="24"/>
        </w:rPr>
        <w:t xml:space="preserve"> terkandung pada salinan ini adalah tentu identitas para pihak, saksi dan seterusnya, </w:t>
      </w:r>
      <w:r w:rsidR="00AB2B19">
        <w:rPr>
          <w:rFonts w:asciiTheme="minorBidi" w:hAnsiTheme="minorBidi"/>
          <w:sz w:val="24"/>
          <w:szCs w:val="24"/>
        </w:rPr>
        <w:t>serta</w:t>
      </w:r>
      <w:r>
        <w:rPr>
          <w:rFonts w:asciiTheme="minorBidi" w:hAnsiTheme="minorBidi"/>
          <w:sz w:val="24"/>
          <w:szCs w:val="24"/>
        </w:rPr>
        <w:t xml:space="preserve"> alasan-alasan </w:t>
      </w:r>
      <w:r w:rsidR="00AF20B3">
        <w:rPr>
          <w:rFonts w:asciiTheme="minorBidi" w:hAnsiTheme="minorBidi"/>
          <w:sz w:val="24"/>
          <w:szCs w:val="24"/>
        </w:rPr>
        <w:t>mengajukan</w:t>
      </w:r>
      <w:r w:rsidR="00AB2B19">
        <w:rPr>
          <w:rFonts w:asciiTheme="minorBidi" w:hAnsiTheme="minorBidi"/>
          <w:sz w:val="24"/>
          <w:szCs w:val="24"/>
        </w:rPr>
        <w:t xml:space="preserve"> cerai biasanya berupa</w:t>
      </w:r>
      <w:r>
        <w:rPr>
          <w:rFonts w:asciiTheme="minorBidi" w:hAnsiTheme="minorBidi"/>
          <w:sz w:val="24"/>
          <w:szCs w:val="24"/>
        </w:rPr>
        <w:t xml:space="preserve"> kekerasan</w:t>
      </w:r>
      <w:r w:rsidR="002E1F1D" w:rsidRPr="002E1F1D">
        <w:rPr>
          <w:rFonts w:asciiTheme="minorBidi" w:hAnsiTheme="minorBidi"/>
          <w:sz w:val="24"/>
          <w:szCs w:val="24"/>
        </w:rPr>
        <w:t xml:space="preserve"> dalam</w:t>
      </w:r>
      <w:r>
        <w:rPr>
          <w:rFonts w:asciiTheme="minorBidi" w:hAnsiTheme="minorBidi"/>
          <w:sz w:val="24"/>
          <w:szCs w:val="24"/>
        </w:rPr>
        <w:t xml:space="preserve"> rumah tangga</w:t>
      </w:r>
      <w:r w:rsidR="00AF20B3">
        <w:rPr>
          <w:rFonts w:asciiTheme="minorBidi" w:hAnsiTheme="minorBidi"/>
          <w:sz w:val="24"/>
          <w:szCs w:val="24"/>
        </w:rPr>
        <w:t xml:space="preserve"> (kdrt)</w:t>
      </w:r>
      <w:r>
        <w:rPr>
          <w:rFonts w:asciiTheme="minorBidi" w:hAnsiTheme="minorBidi"/>
          <w:sz w:val="24"/>
          <w:szCs w:val="24"/>
        </w:rPr>
        <w:t>, hilang tidak tahu kemana</w:t>
      </w:r>
      <w:r w:rsidR="002E1F1D" w:rsidRPr="002E1F1D">
        <w:rPr>
          <w:rFonts w:asciiTheme="minorBidi" w:hAnsiTheme="minorBidi"/>
          <w:sz w:val="24"/>
          <w:szCs w:val="24"/>
        </w:rPr>
        <w:t xml:space="preserve"> (mencampakkan)</w:t>
      </w:r>
      <w:r>
        <w:rPr>
          <w:rFonts w:asciiTheme="minorBidi" w:hAnsiTheme="minorBidi"/>
          <w:sz w:val="24"/>
          <w:szCs w:val="24"/>
        </w:rPr>
        <w:t>, tidak memberi nafkah, bahkan perizinaan.</w:t>
      </w:r>
      <w:r w:rsidR="00855310">
        <w:rPr>
          <w:rFonts w:asciiTheme="minorBidi" w:hAnsiTheme="minorBidi"/>
          <w:sz w:val="24"/>
          <w:szCs w:val="24"/>
        </w:rPr>
        <w:t xml:space="preserve"> </w:t>
      </w:r>
    </w:p>
    <w:p w:rsidR="00AB2B19" w:rsidRDefault="00AB2B19" w:rsidP="00DC694E">
      <w:pPr>
        <w:spacing w:after="120" w:line="276" w:lineRule="auto"/>
        <w:ind w:firstLine="720"/>
        <w:jc w:val="both"/>
        <w:rPr>
          <w:rFonts w:asciiTheme="minorBidi" w:hAnsiTheme="minorBidi"/>
          <w:sz w:val="24"/>
          <w:szCs w:val="24"/>
        </w:rPr>
      </w:pPr>
      <w:r w:rsidRPr="00AB2B19">
        <w:rPr>
          <w:rFonts w:asciiTheme="minorBidi" w:hAnsiTheme="minorBidi"/>
          <w:i/>
          <w:iCs/>
          <w:sz w:val="24"/>
          <w:szCs w:val="24"/>
        </w:rPr>
        <w:lastRenderedPageBreak/>
        <w:t>Kedua</w:t>
      </w:r>
      <w:r>
        <w:rPr>
          <w:rFonts w:asciiTheme="minorBidi" w:hAnsiTheme="minorBidi"/>
          <w:sz w:val="24"/>
          <w:szCs w:val="24"/>
        </w:rPr>
        <w:t xml:space="preserve">, salinan penetapan dispensasi nikah. Pada salinan ini, unsur yang terkandung tidak jauh berbeda dengan contoh pertama, namun dengan tambahan identitas anak pemohon atau yang dimohonkan untuk memperoleh dispensasi nikah karena belum dewasa dengan beragam alasan, biasanya sudah saling </w:t>
      </w:r>
      <w:r w:rsidR="00DC694E" w:rsidRPr="00DC694E">
        <w:rPr>
          <w:rFonts w:asciiTheme="minorBidi" w:hAnsiTheme="minorBidi"/>
          <w:sz w:val="24"/>
          <w:szCs w:val="24"/>
        </w:rPr>
        <w:t>cinta</w:t>
      </w:r>
      <w:r>
        <w:rPr>
          <w:rFonts w:asciiTheme="minorBidi" w:hAnsiTheme="minorBidi"/>
          <w:sz w:val="24"/>
          <w:szCs w:val="24"/>
        </w:rPr>
        <w:t>, bahkan terjadi hubungan di luar nikah.</w:t>
      </w:r>
    </w:p>
    <w:p w:rsidR="00070A93" w:rsidRDefault="00AB2B19" w:rsidP="00DC694E">
      <w:pPr>
        <w:spacing w:after="120" w:line="276" w:lineRule="auto"/>
        <w:ind w:firstLine="720"/>
        <w:jc w:val="both"/>
        <w:rPr>
          <w:rFonts w:asciiTheme="minorBidi" w:hAnsiTheme="minorBidi"/>
          <w:sz w:val="24"/>
          <w:szCs w:val="24"/>
          <w:lang w:val="en-US"/>
        </w:rPr>
      </w:pPr>
      <w:r>
        <w:rPr>
          <w:rFonts w:asciiTheme="minorBidi" w:hAnsiTheme="minorBidi"/>
          <w:sz w:val="24"/>
          <w:szCs w:val="24"/>
        </w:rPr>
        <w:t>Jika kita amati a</w:t>
      </w:r>
      <w:r w:rsidR="00855310">
        <w:rPr>
          <w:rFonts w:asciiTheme="minorBidi" w:hAnsiTheme="minorBidi"/>
          <w:sz w:val="24"/>
          <w:szCs w:val="24"/>
        </w:rPr>
        <w:t xml:space="preserve">lasan-alasan </w:t>
      </w:r>
      <w:r>
        <w:rPr>
          <w:rFonts w:asciiTheme="minorBidi" w:hAnsiTheme="minorBidi"/>
          <w:sz w:val="24"/>
          <w:szCs w:val="24"/>
        </w:rPr>
        <w:t>yang dimunculkan pada kedua contoh tersebut, maka</w:t>
      </w:r>
      <w:r w:rsidR="00855310">
        <w:rPr>
          <w:rFonts w:asciiTheme="minorBidi" w:hAnsiTheme="minorBidi"/>
          <w:sz w:val="24"/>
          <w:szCs w:val="24"/>
        </w:rPr>
        <w:t xml:space="preserve"> dapat dikategorikan sebagai aib, karena </w:t>
      </w:r>
      <w:r>
        <w:rPr>
          <w:rFonts w:asciiTheme="minorBidi" w:hAnsiTheme="minorBidi"/>
          <w:sz w:val="24"/>
          <w:szCs w:val="24"/>
        </w:rPr>
        <w:t>merupakan</w:t>
      </w:r>
      <w:r w:rsidR="00DC694E">
        <w:rPr>
          <w:rFonts w:asciiTheme="minorBidi" w:hAnsiTheme="minorBidi"/>
          <w:sz w:val="24"/>
          <w:szCs w:val="24"/>
        </w:rPr>
        <w:t xml:space="preserve"> hal yang memalukan, kekurangan</w:t>
      </w:r>
      <w:r w:rsidR="00DC694E" w:rsidRPr="00DC694E">
        <w:rPr>
          <w:rFonts w:asciiTheme="minorBidi" w:hAnsiTheme="minorBidi"/>
          <w:sz w:val="24"/>
          <w:szCs w:val="24"/>
        </w:rPr>
        <w:t xml:space="preserve"> yang</w:t>
      </w:r>
      <w:r>
        <w:rPr>
          <w:rFonts w:asciiTheme="minorBidi" w:hAnsiTheme="minorBidi"/>
          <w:sz w:val="24"/>
          <w:szCs w:val="24"/>
        </w:rPr>
        <w:t xml:space="preserve"> selaras dengan</w:t>
      </w:r>
      <w:r w:rsidR="0017698A">
        <w:rPr>
          <w:rFonts w:asciiTheme="minorBidi" w:hAnsiTheme="minorBidi"/>
          <w:sz w:val="24"/>
          <w:szCs w:val="24"/>
        </w:rPr>
        <w:t xml:space="preserve"> </w:t>
      </w:r>
      <w:r w:rsidR="00FF239A" w:rsidRPr="00FF239A">
        <w:rPr>
          <w:rFonts w:asciiTheme="minorBidi" w:hAnsiTheme="minorBidi"/>
          <w:sz w:val="24"/>
          <w:szCs w:val="24"/>
        </w:rPr>
        <w:t xml:space="preserve">aib menurut KBBI </w:t>
      </w:r>
      <w:r w:rsidR="00DC694E" w:rsidRPr="00DC694E">
        <w:rPr>
          <w:rFonts w:asciiTheme="minorBidi" w:hAnsiTheme="minorBidi"/>
          <w:sz w:val="24"/>
          <w:szCs w:val="24"/>
        </w:rPr>
        <w:t>berupa</w:t>
      </w:r>
      <w:r w:rsidR="00FF239A" w:rsidRPr="00FF239A">
        <w:rPr>
          <w:rFonts w:asciiTheme="minorBidi" w:hAnsiTheme="minorBidi"/>
          <w:sz w:val="24"/>
          <w:szCs w:val="24"/>
        </w:rPr>
        <w:t xml:space="preserve"> malu, </w:t>
      </w:r>
      <w:r w:rsidR="00584FB5">
        <w:rPr>
          <w:rFonts w:asciiTheme="minorBidi" w:hAnsiTheme="minorBidi"/>
          <w:sz w:val="24"/>
          <w:szCs w:val="24"/>
        </w:rPr>
        <w:t xml:space="preserve">noda, salah, keliru dan </w:t>
      </w:r>
      <w:r w:rsidR="00584FB5" w:rsidRPr="00584FB5">
        <w:rPr>
          <w:rFonts w:asciiTheme="minorBidi" w:hAnsiTheme="minorBidi"/>
          <w:sz w:val="24"/>
          <w:szCs w:val="24"/>
        </w:rPr>
        <w:t xml:space="preserve">juga berarti </w:t>
      </w:r>
      <w:r w:rsidR="00584FB5">
        <w:rPr>
          <w:rFonts w:asciiTheme="minorBidi" w:hAnsiTheme="minorBidi" w:hint="cs"/>
          <w:sz w:val="24"/>
          <w:szCs w:val="24"/>
          <w:rtl/>
        </w:rPr>
        <w:t>النقيصة</w:t>
      </w:r>
      <w:r w:rsidR="00584FB5" w:rsidRPr="00584FB5">
        <w:rPr>
          <w:rFonts w:asciiTheme="minorBidi" w:hAnsiTheme="minorBidi"/>
          <w:sz w:val="24"/>
          <w:szCs w:val="24"/>
        </w:rPr>
        <w:t xml:space="preserve"> yaitu </w:t>
      </w:r>
      <w:r w:rsidR="00584FB5" w:rsidRPr="00DC694E">
        <w:rPr>
          <w:rFonts w:asciiTheme="minorBidi" w:hAnsiTheme="minorBidi"/>
          <w:sz w:val="24"/>
          <w:szCs w:val="24"/>
        </w:rPr>
        <w:t>kekurangan</w:t>
      </w:r>
      <w:r w:rsidR="00584FB5" w:rsidRPr="00584FB5">
        <w:rPr>
          <w:rFonts w:asciiTheme="minorBidi" w:hAnsiTheme="minorBidi"/>
          <w:sz w:val="24"/>
          <w:szCs w:val="24"/>
        </w:rPr>
        <w:t xml:space="preserve"> menurut kamus bahasa Arab </w:t>
      </w:r>
      <w:r w:rsidR="00584FB5">
        <w:rPr>
          <w:rFonts w:asciiTheme="minorBidi" w:hAnsiTheme="minorBidi" w:hint="cs"/>
          <w:sz w:val="24"/>
          <w:szCs w:val="24"/>
          <w:rtl/>
        </w:rPr>
        <w:t>الغني</w:t>
      </w:r>
      <w:r w:rsidR="00584FB5" w:rsidRPr="00584FB5">
        <w:rPr>
          <w:rFonts w:asciiTheme="minorBidi" w:hAnsiTheme="minorBidi"/>
          <w:sz w:val="24"/>
          <w:szCs w:val="24"/>
        </w:rPr>
        <w:t xml:space="preserve">. </w:t>
      </w:r>
      <w:r w:rsidR="00584FB5">
        <w:rPr>
          <w:rFonts w:asciiTheme="minorBidi" w:hAnsiTheme="minorBidi"/>
          <w:sz w:val="24"/>
          <w:szCs w:val="24"/>
          <w:lang w:val="en-US"/>
        </w:rPr>
        <w:t>Mana ada orang yang mau diketahui pernah memukul Istri, mencampakkan, tidak memberi nafkah apalagi berzina ?, pasti tidak ada yang mau.</w:t>
      </w:r>
    </w:p>
    <w:p w:rsidR="00D1217E" w:rsidRDefault="002E1F1D" w:rsidP="00921CCB">
      <w:pPr>
        <w:spacing w:after="120" w:line="276" w:lineRule="auto"/>
        <w:ind w:firstLine="720"/>
        <w:jc w:val="both"/>
        <w:rPr>
          <w:rFonts w:asciiTheme="minorBidi" w:hAnsiTheme="minorBidi"/>
          <w:sz w:val="24"/>
          <w:szCs w:val="24"/>
        </w:rPr>
      </w:pPr>
      <w:r>
        <w:rPr>
          <w:rFonts w:asciiTheme="minorBidi" w:hAnsiTheme="minorBidi"/>
          <w:sz w:val="24"/>
          <w:szCs w:val="24"/>
          <w:lang w:val="en-US"/>
        </w:rPr>
        <w:t>Lantas jika diketahui bahwa alasan-alasan tersebut merupakan aib</w:t>
      </w:r>
      <w:r w:rsidR="00D1217E">
        <w:rPr>
          <w:rFonts w:asciiTheme="minorBidi" w:hAnsiTheme="minorBidi"/>
          <w:sz w:val="24"/>
          <w:szCs w:val="24"/>
          <w:lang w:val="en-US"/>
        </w:rPr>
        <w:t>, hal buruk, hal yang menghinakan</w:t>
      </w:r>
      <w:r>
        <w:rPr>
          <w:rFonts w:asciiTheme="minorBidi" w:hAnsiTheme="minorBidi"/>
          <w:sz w:val="24"/>
          <w:szCs w:val="24"/>
          <w:lang w:val="en-US"/>
        </w:rPr>
        <w:t xml:space="preserve">, maka sejatinya harus ditutupi, dalam konteks KIP tentu </w:t>
      </w:r>
      <w:r w:rsidR="00D1217E">
        <w:rPr>
          <w:rFonts w:asciiTheme="minorBidi" w:hAnsiTheme="minorBidi"/>
          <w:sz w:val="24"/>
          <w:szCs w:val="24"/>
          <w:lang w:val="en-US"/>
        </w:rPr>
        <w:t xml:space="preserve">dengan </w:t>
      </w:r>
      <w:r>
        <w:rPr>
          <w:rFonts w:asciiTheme="minorBidi" w:hAnsiTheme="minorBidi"/>
          <w:sz w:val="24"/>
          <w:szCs w:val="24"/>
          <w:lang w:val="en-US"/>
        </w:rPr>
        <w:t>melakukan pengaburan atau anon</w:t>
      </w:r>
      <w:r>
        <w:rPr>
          <w:rFonts w:asciiTheme="minorBidi" w:hAnsiTheme="minorBidi"/>
          <w:sz w:val="24"/>
          <w:szCs w:val="24"/>
        </w:rPr>
        <w:t>i</w:t>
      </w:r>
      <w:r>
        <w:rPr>
          <w:rFonts w:asciiTheme="minorBidi" w:hAnsiTheme="minorBidi"/>
          <w:sz w:val="24"/>
          <w:szCs w:val="24"/>
          <w:lang w:val="en-US"/>
        </w:rPr>
        <w:t>m</w:t>
      </w:r>
      <w:r>
        <w:rPr>
          <w:rFonts w:asciiTheme="minorBidi" w:hAnsiTheme="minorBidi"/>
          <w:sz w:val="24"/>
          <w:szCs w:val="24"/>
        </w:rPr>
        <w:t xml:space="preserve">, jika tidak, maka dapat </w:t>
      </w:r>
      <w:r w:rsidR="003F10E6">
        <w:rPr>
          <w:rFonts w:asciiTheme="minorBidi" w:hAnsiTheme="minorBidi"/>
          <w:sz w:val="24"/>
          <w:szCs w:val="24"/>
        </w:rPr>
        <w:t xml:space="preserve">bocor dan </w:t>
      </w:r>
      <w:r w:rsidR="00D1217E">
        <w:rPr>
          <w:rFonts w:asciiTheme="minorBidi" w:hAnsiTheme="minorBidi"/>
          <w:sz w:val="24"/>
          <w:szCs w:val="24"/>
        </w:rPr>
        <w:t>diketahui</w:t>
      </w:r>
      <w:r>
        <w:rPr>
          <w:rFonts w:asciiTheme="minorBidi" w:hAnsiTheme="minorBidi"/>
          <w:sz w:val="24"/>
          <w:szCs w:val="24"/>
        </w:rPr>
        <w:t xml:space="preserve"> banyak </w:t>
      </w:r>
      <w:r w:rsidR="00D1217E">
        <w:rPr>
          <w:rFonts w:asciiTheme="minorBidi" w:hAnsiTheme="minorBidi"/>
          <w:sz w:val="24"/>
          <w:szCs w:val="24"/>
          <w:lang w:val="en-US"/>
        </w:rPr>
        <w:t xml:space="preserve">orang </w:t>
      </w:r>
      <w:r w:rsidR="003F10E6">
        <w:rPr>
          <w:rFonts w:asciiTheme="minorBidi" w:hAnsiTheme="minorBidi"/>
          <w:sz w:val="24"/>
          <w:szCs w:val="24"/>
        </w:rPr>
        <w:t>karena dapat</w:t>
      </w:r>
      <w:r>
        <w:rPr>
          <w:rFonts w:asciiTheme="minorBidi" w:hAnsiTheme="minorBidi"/>
          <w:sz w:val="24"/>
          <w:szCs w:val="24"/>
        </w:rPr>
        <w:t xml:space="preserve"> diakses publik</w:t>
      </w:r>
      <w:r w:rsidR="0096493A">
        <w:rPr>
          <w:rFonts w:asciiTheme="minorBidi" w:hAnsiTheme="minorBidi"/>
          <w:sz w:val="24"/>
          <w:szCs w:val="24"/>
        </w:rPr>
        <w:t xml:space="preserve">, baik berbentuk </w:t>
      </w:r>
      <w:r w:rsidR="0096493A" w:rsidRPr="0096493A">
        <w:rPr>
          <w:rFonts w:asciiTheme="minorBidi" w:hAnsiTheme="minorBidi"/>
          <w:i/>
          <w:iCs/>
          <w:sz w:val="24"/>
          <w:szCs w:val="24"/>
        </w:rPr>
        <w:t>hardcopy</w:t>
      </w:r>
      <w:r w:rsidR="0096493A">
        <w:rPr>
          <w:rFonts w:asciiTheme="minorBidi" w:hAnsiTheme="minorBidi"/>
          <w:sz w:val="24"/>
          <w:szCs w:val="24"/>
        </w:rPr>
        <w:t xml:space="preserve"> atau </w:t>
      </w:r>
      <w:r w:rsidR="0096493A" w:rsidRPr="0096493A">
        <w:rPr>
          <w:rFonts w:asciiTheme="minorBidi" w:hAnsiTheme="minorBidi"/>
          <w:i/>
          <w:iCs/>
          <w:sz w:val="24"/>
          <w:szCs w:val="24"/>
        </w:rPr>
        <w:t>softcopy</w:t>
      </w:r>
      <w:r w:rsidR="0096493A">
        <w:rPr>
          <w:rFonts w:asciiTheme="minorBidi" w:hAnsiTheme="minorBidi"/>
          <w:sz w:val="24"/>
          <w:szCs w:val="24"/>
        </w:rPr>
        <w:t xml:space="preserve"> </w:t>
      </w:r>
      <w:r w:rsidR="00D1217E">
        <w:rPr>
          <w:rFonts w:asciiTheme="minorBidi" w:hAnsiTheme="minorBidi"/>
          <w:sz w:val="24"/>
          <w:szCs w:val="24"/>
          <w:lang w:val="en-US"/>
        </w:rPr>
        <w:t>melalui</w:t>
      </w:r>
      <w:r w:rsidR="0096493A">
        <w:rPr>
          <w:rFonts w:asciiTheme="minorBidi" w:hAnsiTheme="minorBidi"/>
          <w:sz w:val="24"/>
          <w:szCs w:val="24"/>
        </w:rPr>
        <w:t xml:space="preserve"> website</w:t>
      </w:r>
      <w:r w:rsidR="00D1217E">
        <w:rPr>
          <w:rFonts w:asciiTheme="minorBidi" w:hAnsiTheme="minorBidi"/>
          <w:sz w:val="24"/>
          <w:szCs w:val="24"/>
          <w:lang w:val="en-US"/>
        </w:rPr>
        <w:t xml:space="preserve"> pengadilan</w:t>
      </w:r>
      <w:r w:rsidR="0096493A">
        <w:rPr>
          <w:rFonts w:asciiTheme="minorBidi" w:hAnsiTheme="minorBidi"/>
          <w:sz w:val="24"/>
          <w:szCs w:val="24"/>
        </w:rPr>
        <w:t xml:space="preserve">, </w:t>
      </w:r>
      <w:r w:rsidR="00D1217E">
        <w:rPr>
          <w:rFonts w:asciiTheme="minorBidi" w:hAnsiTheme="minorBidi"/>
          <w:sz w:val="24"/>
          <w:szCs w:val="24"/>
        </w:rPr>
        <w:t>seperti</w:t>
      </w:r>
      <w:r w:rsidR="0096493A">
        <w:rPr>
          <w:rFonts w:asciiTheme="minorBidi" w:hAnsiTheme="minorBidi"/>
          <w:sz w:val="24"/>
          <w:szCs w:val="24"/>
        </w:rPr>
        <w:t xml:space="preserve"> </w:t>
      </w:r>
      <w:r w:rsidR="00D1217E">
        <w:rPr>
          <w:rFonts w:asciiTheme="minorBidi" w:hAnsiTheme="minorBidi"/>
          <w:sz w:val="24"/>
          <w:szCs w:val="24"/>
          <w:lang w:val="en-US"/>
        </w:rPr>
        <w:t xml:space="preserve">direktori </w:t>
      </w:r>
      <w:r w:rsidR="0096493A">
        <w:rPr>
          <w:rFonts w:asciiTheme="minorBidi" w:hAnsiTheme="minorBidi"/>
          <w:sz w:val="24"/>
          <w:szCs w:val="24"/>
        </w:rPr>
        <w:t>putusan</w:t>
      </w:r>
      <w:r w:rsidR="00D1217E">
        <w:rPr>
          <w:rFonts w:asciiTheme="minorBidi" w:hAnsiTheme="minorBidi"/>
          <w:sz w:val="24"/>
          <w:szCs w:val="24"/>
          <w:lang w:val="en-US"/>
        </w:rPr>
        <w:t xml:space="preserve"> dan lainnya</w:t>
      </w:r>
      <w:r w:rsidR="0096493A">
        <w:rPr>
          <w:rFonts w:asciiTheme="minorBidi" w:hAnsiTheme="minorBidi"/>
          <w:sz w:val="24"/>
          <w:szCs w:val="24"/>
        </w:rPr>
        <w:t>.</w:t>
      </w:r>
    </w:p>
    <w:p w:rsidR="00E0179F" w:rsidRPr="00E0179F" w:rsidRDefault="00E0179F" w:rsidP="00921CCB">
      <w:pPr>
        <w:spacing w:after="120" w:line="276" w:lineRule="auto"/>
        <w:ind w:firstLine="720"/>
        <w:jc w:val="both"/>
        <w:rPr>
          <w:rFonts w:asciiTheme="minorBidi" w:hAnsiTheme="minorBidi"/>
          <w:sz w:val="24"/>
          <w:szCs w:val="24"/>
          <w:lang w:val="en-US"/>
        </w:rPr>
      </w:pPr>
      <w:r>
        <w:rPr>
          <w:rFonts w:asciiTheme="minorBidi" w:hAnsiTheme="minorBidi"/>
          <w:sz w:val="24"/>
          <w:szCs w:val="24"/>
          <w:lang w:val="en-US"/>
        </w:rPr>
        <w:t xml:space="preserve">Hal semacam demikian sebenarnya sudah </w:t>
      </w:r>
      <w:r w:rsidR="00DC694E">
        <w:rPr>
          <w:rFonts w:asciiTheme="minorBidi" w:hAnsiTheme="minorBidi"/>
          <w:sz w:val="24"/>
          <w:szCs w:val="24"/>
          <w:lang w:val="en-US"/>
        </w:rPr>
        <w:t>di</w:t>
      </w:r>
      <w:r w:rsidR="00114F2F">
        <w:rPr>
          <w:rFonts w:asciiTheme="minorBidi" w:hAnsiTheme="minorBidi"/>
          <w:sz w:val="24"/>
          <w:szCs w:val="24"/>
          <w:lang w:val="en-US"/>
        </w:rPr>
        <w:t xml:space="preserve">peringatkan di </w:t>
      </w:r>
      <w:r>
        <w:rPr>
          <w:rFonts w:asciiTheme="minorBidi" w:hAnsiTheme="minorBidi"/>
          <w:sz w:val="24"/>
          <w:szCs w:val="24"/>
          <w:lang w:val="en-US"/>
        </w:rPr>
        <w:t xml:space="preserve">dalam Q.S. an-Nur ayat 19 sebagai berikut: </w:t>
      </w:r>
    </w:p>
    <w:p w:rsidR="003F10E6" w:rsidRDefault="00D1217E" w:rsidP="00921CCB">
      <w:pPr>
        <w:spacing w:after="120" w:line="276" w:lineRule="auto"/>
        <w:ind w:firstLine="720"/>
        <w:jc w:val="right"/>
        <w:rPr>
          <w:rFonts w:asciiTheme="minorBidi" w:hAnsiTheme="minorBidi" w:cs="Arial"/>
          <w:b/>
          <w:bCs/>
          <w:sz w:val="28"/>
          <w:szCs w:val="28"/>
          <w:lang w:val="en-US"/>
        </w:rPr>
      </w:pPr>
      <w:r w:rsidRPr="00E0179F">
        <w:rPr>
          <w:rFonts w:asciiTheme="minorBidi" w:hAnsiTheme="minorBidi" w:cs="Arial"/>
          <w:b/>
          <w:bCs/>
          <w:sz w:val="28"/>
          <w:szCs w:val="28"/>
          <w:rtl/>
        </w:rPr>
        <w:t>إِنَّ الَّذِينَ يُحِبُّونَ أَنْ تَشِيعَ الْفَاحِشَةُ فِي الَّذِينَ آمَنُوا لَهُمْ عَذَابٌ أَلِيمٌ فِي الدُّنْيَا وَالْآخِرَةِ ۚ وَاللَّهُ يَعْلَمُ وَأَنْتُمْ لَا تَعْلَمُونَ</w:t>
      </w:r>
      <w:r w:rsidR="00E0179F">
        <w:rPr>
          <w:rFonts w:asciiTheme="minorBidi" w:hAnsiTheme="minorBidi" w:cs="Arial" w:hint="cs"/>
          <w:b/>
          <w:bCs/>
          <w:sz w:val="28"/>
          <w:szCs w:val="28"/>
          <w:rtl/>
          <w:lang w:val="en-US"/>
        </w:rPr>
        <w:t xml:space="preserve"> ...الآية</w:t>
      </w:r>
    </w:p>
    <w:p w:rsidR="00DD7721" w:rsidRPr="003F0121" w:rsidRDefault="00E0179F" w:rsidP="003F0121">
      <w:pPr>
        <w:spacing w:after="120" w:line="276" w:lineRule="auto"/>
        <w:ind w:left="1701" w:hanging="992"/>
        <w:jc w:val="both"/>
        <w:rPr>
          <w:rFonts w:asciiTheme="minorBidi" w:hAnsiTheme="minorBidi" w:cs="Arial"/>
          <w:sz w:val="24"/>
          <w:szCs w:val="24"/>
          <w:lang w:val="en-US"/>
        </w:rPr>
      </w:pPr>
      <w:r>
        <w:rPr>
          <w:rFonts w:asciiTheme="minorBidi" w:hAnsiTheme="minorBidi" w:cs="Arial"/>
          <w:sz w:val="24"/>
          <w:szCs w:val="24"/>
          <w:lang w:val="en-US"/>
        </w:rPr>
        <w:t xml:space="preserve">Artinya: </w:t>
      </w:r>
      <w:r w:rsidRPr="00114F2F">
        <w:rPr>
          <w:rFonts w:asciiTheme="minorBidi" w:hAnsiTheme="minorBidi" w:cs="Arial"/>
          <w:i/>
          <w:iCs/>
          <w:sz w:val="24"/>
          <w:szCs w:val="24"/>
          <w:lang w:val="en-US"/>
        </w:rPr>
        <w:t>“Sesungguhnya orang-orang yang ingin agar (berita) perbuatan yang amat keji itu tersiar di kalangan orang-orang yang beriman, bagi mereka azab yang pedih di dunia dan di akhirat. Dan Allah mengetahui, sedang, kamu tidak mengetahui.</w:t>
      </w:r>
      <w:r w:rsidR="00114F2F" w:rsidRPr="00114F2F">
        <w:rPr>
          <w:rFonts w:asciiTheme="minorBidi" w:hAnsiTheme="minorBidi" w:cs="Arial"/>
          <w:i/>
          <w:iCs/>
          <w:sz w:val="24"/>
          <w:szCs w:val="24"/>
          <w:lang w:val="en-US"/>
        </w:rPr>
        <w:t>”{Q.S. an-Nur ayat 19}.</w:t>
      </w:r>
    </w:p>
    <w:p w:rsidR="00E0179F" w:rsidRDefault="00F77E60" w:rsidP="00921CCB">
      <w:pPr>
        <w:spacing w:after="120" w:line="276" w:lineRule="auto"/>
        <w:ind w:firstLine="720"/>
        <w:jc w:val="both"/>
        <w:rPr>
          <w:rFonts w:asciiTheme="minorBidi" w:hAnsiTheme="minorBidi"/>
          <w:sz w:val="24"/>
          <w:szCs w:val="24"/>
          <w:lang w:val="en-US"/>
        </w:rPr>
      </w:pPr>
      <w:r>
        <w:rPr>
          <w:rFonts w:asciiTheme="minorBidi" w:hAnsiTheme="minorBidi"/>
          <w:sz w:val="24"/>
          <w:szCs w:val="24"/>
          <w:lang w:val="en-US"/>
        </w:rPr>
        <w:t xml:space="preserve">Meski sebenarnya ayat ini secara khusus terkait kabar buruk yang menimpa Sayidah Aisyah RA, namun yang diambil adalah teladan umum yang terkandung karena </w:t>
      </w:r>
      <w:r>
        <w:rPr>
          <w:rFonts w:asciiTheme="minorBidi" w:hAnsiTheme="minorBidi" w:hint="cs"/>
          <w:sz w:val="24"/>
          <w:szCs w:val="24"/>
          <w:rtl/>
        </w:rPr>
        <w:t>العبرة في عموم اللفظ لا بخصوص السبب</w:t>
      </w:r>
      <w:r w:rsidR="003E5210">
        <w:rPr>
          <w:rFonts w:asciiTheme="minorBidi" w:hAnsiTheme="minorBidi"/>
          <w:sz w:val="24"/>
          <w:szCs w:val="24"/>
          <w:lang w:val="en-US"/>
        </w:rPr>
        <w:t xml:space="preserve">, sehingga tidak hanya mengancam Abdulah bin Ubay bin Syalul </w:t>
      </w:r>
      <w:r w:rsidR="00A466DC">
        <w:rPr>
          <w:rFonts w:asciiTheme="minorBidi" w:hAnsiTheme="minorBidi"/>
          <w:sz w:val="24"/>
          <w:szCs w:val="24"/>
          <w:lang w:val="en-US"/>
        </w:rPr>
        <w:t xml:space="preserve">al-Munafiq </w:t>
      </w:r>
      <w:r w:rsidR="003E5210">
        <w:rPr>
          <w:rFonts w:asciiTheme="minorBidi" w:hAnsiTheme="minorBidi"/>
          <w:sz w:val="24"/>
          <w:szCs w:val="24"/>
          <w:lang w:val="en-US"/>
        </w:rPr>
        <w:t xml:space="preserve">sang penyebar berita, melainkan </w:t>
      </w:r>
      <w:r w:rsidR="007057A1">
        <w:rPr>
          <w:rFonts w:asciiTheme="minorBidi" w:hAnsiTheme="minorBidi"/>
          <w:sz w:val="24"/>
          <w:szCs w:val="24"/>
          <w:lang w:val="en-US"/>
        </w:rPr>
        <w:t xml:space="preserve">juga </w:t>
      </w:r>
      <w:r w:rsidR="003E5210">
        <w:rPr>
          <w:rFonts w:asciiTheme="minorBidi" w:hAnsiTheme="minorBidi"/>
          <w:sz w:val="24"/>
          <w:szCs w:val="24"/>
          <w:lang w:val="en-US"/>
        </w:rPr>
        <w:t xml:space="preserve">bagi umat </w:t>
      </w:r>
      <w:r w:rsidR="007057A1">
        <w:rPr>
          <w:rFonts w:asciiTheme="minorBidi" w:hAnsiTheme="minorBidi"/>
          <w:sz w:val="24"/>
          <w:szCs w:val="24"/>
          <w:lang w:val="en-US"/>
        </w:rPr>
        <w:t>manusia</w:t>
      </w:r>
      <w:r w:rsidR="003E5210">
        <w:rPr>
          <w:rFonts w:asciiTheme="minorBidi" w:hAnsiTheme="minorBidi"/>
          <w:sz w:val="24"/>
          <w:szCs w:val="24"/>
          <w:lang w:val="en-US"/>
        </w:rPr>
        <w:t>.</w:t>
      </w:r>
    </w:p>
    <w:p w:rsidR="00E0179F" w:rsidRPr="00FB299B" w:rsidRDefault="00F77E60" w:rsidP="00DC694E">
      <w:pPr>
        <w:spacing w:after="120" w:line="276" w:lineRule="auto"/>
        <w:ind w:firstLine="720"/>
        <w:jc w:val="both"/>
        <w:rPr>
          <w:rFonts w:asciiTheme="minorBidi" w:hAnsiTheme="minorBidi"/>
          <w:sz w:val="24"/>
          <w:szCs w:val="24"/>
          <w:lang w:val="en-US"/>
        </w:rPr>
      </w:pPr>
      <w:r>
        <w:rPr>
          <w:rFonts w:asciiTheme="minorBidi" w:hAnsiTheme="minorBidi"/>
          <w:sz w:val="24"/>
          <w:szCs w:val="24"/>
          <w:lang w:val="en-US"/>
        </w:rPr>
        <w:t>Imam ibnu Katsir menjelaskan dalam tafsirnya bahwa ayat tersebut merupakan pe</w:t>
      </w:r>
      <w:r w:rsidR="003E5210">
        <w:rPr>
          <w:rFonts w:asciiTheme="minorBidi" w:hAnsiTheme="minorBidi"/>
          <w:sz w:val="24"/>
          <w:szCs w:val="24"/>
          <w:lang w:val="en-US"/>
        </w:rPr>
        <w:t>lajaran</w:t>
      </w:r>
      <w:r>
        <w:rPr>
          <w:rFonts w:asciiTheme="minorBidi" w:hAnsiTheme="minorBidi"/>
          <w:sz w:val="24"/>
          <w:szCs w:val="24"/>
          <w:lang w:val="en-US"/>
        </w:rPr>
        <w:t xml:space="preserve"> bagi orang yang mendengar suatu keterangan buruk yang masih terlintas di</w:t>
      </w:r>
      <w:r w:rsidR="003E5210">
        <w:rPr>
          <w:rFonts w:asciiTheme="minorBidi" w:hAnsiTheme="minorBidi"/>
          <w:sz w:val="24"/>
          <w:szCs w:val="24"/>
          <w:lang w:val="en-US"/>
        </w:rPr>
        <w:t xml:space="preserve">fikirannya, lalu membicaraknnya. Sedangkan Syekh Mutawalli asy-Sya’rawi dalam kitabnya </w:t>
      </w:r>
      <w:r w:rsidR="003E5210" w:rsidRPr="00FB299B">
        <w:rPr>
          <w:rFonts w:asciiTheme="minorBidi" w:hAnsiTheme="minorBidi"/>
          <w:i/>
          <w:iCs/>
          <w:sz w:val="24"/>
          <w:szCs w:val="24"/>
          <w:lang w:val="en-US"/>
        </w:rPr>
        <w:t>Tafsir Khowatir</w:t>
      </w:r>
      <w:r w:rsidR="003E5210">
        <w:rPr>
          <w:rFonts w:asciiTheme="minorBidi" w:hAnsiTheme="minorBidi"/>
          <w:sz w:val="24"/>
          <w:szCs w:val="24"/>
          <w:lang w:val="en-US"/>
        </w:rPr>
        <w:t xml:space="preserve"> </w:t>
      </w:r>
      <w:r w:rsidR="00EF4D25">
        <w:rPr>
          <w:rFonts w:asciiTheme="minorBidi" w:hAnsiTheme="minorBidi"/>
          <w:sz w:val="24"/>
          <w:szCs w:val="24"/>
          <w:lang w:val="en-US"/>
        </w:rPr>
        <w:t xml:space="preserve">menjelaskan bahwa ini merupakan arahan Zat Yang Maha Benar tentang suatu kaidah umum yang harus dijaga, yaitu tatkala terdengar suatu berita yang memberi kesan memalukan atau </w:t>
      </w:r>
      <w:r w:rsidR="007057A1">
        <w:rPr>
          <w:rFonts w:asciiTheme="minorBidi" w:hAnsiTheme="minorBidi"/>
          <w:sz w:val="24"/>
          <w:szCs w:val="24"/>
          <w:lang w:val="en-US"/>
        </w:rPr>
        <w:t>mencela</w:t>
      </w:r>
      <w:r w:rsidR="00EF4D25">
        <w:rPr>
          <w:rFonts w:asciiTheme="minorBidi" w:hAnsiTheme="minorBidi"/>
          <w:sz w:val="24"/>
          <w:szCs w:val="24"/>
          <w:lang w:val="en-US"/>
        </w:rPr>
        <w:t xml:space="preserve"> kehormatan atau pula mencela hukum Allah, maka wajib menghindari penyebarannya di tengah manusia</w:t>
      </w:r>
      <w:r w:rsidR="001647D5">
        <w:rPr>
          <w:rFonts w:asciiTheme="minorBidi" w:hAnsiTheme="minorBidi"/>
          <w:sz w:val="24"/>
          <w:szCs w:val="24"/>
          <w:lang w:val="en-US"/>
        </w:rPr>
        <w:t xml:space="preserve">, karena penyebaran tersebut mewujudkan contoh untuk melakukan bagi pendengar untuk orang yang hendak melakukannya, kemudian ia berkata sendiri : “fulan melakukan seperti ini, fulan melakukan seperti ini”, dan kemudian </w:t>
      </w:r>
      <w:r w:rsidR="00DC694E">
        <w:rPr>
          <w:rFonts w:asciiTheme="minorBidi" w:hAnsiTheme="minorBidi"/>
          <w:sz w:val="24"/>
          <w:szCs w:val="24"/>
          <w:lang w:val="en-US"/>
        </w:rPr>
        <w:t>membuatnya</w:t>
      </w:r>
      <w:r w:rsidR="00A466DC">
        <w:rPr>
          <w:rFonts w:asciiTheme="minorBidi" w:hAnsiTheme="minorBidi"/>
          <w:sz w:val="24"/>
          <w:szCs w:val="24"/>
          <w:lang w:val="en-US"/>
        </w:rPr>
        <w:t xml:space="preserve"> berani melakukannya</w:t>
      </w:r>
      <w:r w:rsidR="001647D5">
        <w:rPr>
          <w:rFonts w:asciiTheme="minorBidi" w:hAnsiTheme="minorBidi"/>
          <w:sz w:val="24"/>
          <w:szCs w:val="24"/>
          <w:lang w:val="en-US"/>
        </w:rPr>
        <w:t xml:space="preserve">. Inilah alasan Allah </w:t>
      </w:r>
      <w:r w:rsidR="00FB299B">
        <w:rPr>
          <w:rFonts w:asciiTheme="minorBidi" w:hAnsiTheme="minorBidi"/>
          <w:sz w:val="24"/>
          <w:szCs w:val="24"/>
          <w:lang w:val="en-US"/>
        </w:rPr>
        <w:t xml:space="preserve">SWT </w:t>
      </w:r>
      <w:r w:rsidR="001647D5">
        <w:rPr>
          <w:rFonts w:asciiTheme="minorBidi" w:hAnsiTheme="minorBidi"/>
          <w:sz w:val="24"/>
          <w:szCs w:val="24"/>
          <w:lang w:val="en-US"/>
        </w:rPr>
        <w:t>mengancam si penyebar berita melalui ayat tersebut.</w:t>
      </w:r>
    </w:p>
    <w:p w:rsidR="00376611" w:rsidRPr="00376611" w:rsidRDefault="00376611" w:rsidP="00921CCB">
      <w:pPr>
        <w:spacing w:after="120" w:line="276" w:lineRule="auto"/>
        <w:ind w:firstLine="720"/>
        <w:jc w:val="both"/>
        <w:rPr>
          <w:rFonts w:asciiTheme="minorBidi" w:hAnsiTheme="minorBidi"/>
          <w:sz w:val="24"/>
          <w:szCs w:val="24"/>
        </w:rPr>
      </w:pPr>
      <w:r>
        <w:rPr>
          <w:rFonts w:asciiTheme="minorBidi" w:hAnsiTheme="minorBidi"/>
          <w:sz w:val="24"/>
          <w:szCs w:val="24"/>
          <w:lang w:val="en-US"/>
        </w:rPr>
        <w:lastRenderedPageBreak/>
        <w:t xml:space="preserve">Selanjutnya potongan hadis riwayat Muslim dari Abi Huraira juga menjelaskan keuntungan menutup aib seorang muslim, yaitu akan pula ditutup aibnya di dunia dan akhirat. </w:t>
      </w:r>
      <w:r w:rsidRPr="00376611">
        <w:rPr>
          <w:rFonts w:asciiTheme="minorBidi" w:hAnsiTheme="minorBidi" w:hint="cs"/>
          <w:b/>
          <w:bCs/>
          <w:sz w:val="28"/>
          <w:szCs w:val="28"/>
          <w:rtl/>
          <w:lang w:val="en-US"/>
        </w:rPr>
        <w:t>و</w:t>
      </w:r>
      <w:r w:rsidRPr="00376611">
        <w:rPr>
          <w:rFonts w:asciiTheme="minorBidi" w:hAnsiTheme="minorBidi" w:cs="Arial"/>
          <w:b/>
          <w:bCs/>
          <w:sz w:val="28"/>
          <w:szCs w:val="28"/>
          <w:rtl/>
          <w:lang w:val="en-US"/>
        </w:rPr>
        <w:t>من ستر مسلمًا ستره الله في الدنيا والآخرة</w:t>
      </w:r>
      <w:r>
        <w:rPr>
          <w:rFonts w:asciiTheme="minorBidi" w:hAnsiTheme="minorBidi" w:cs="Arial" w:hint="cs"/>
          <w:b/>
          <w:bCs/>
          <w:sz w:val="28"/>
          <w:szCs w:val="28"/>
          <w:rtl/>
        </w:rPr>
        <w:t xml:space="preserve"> ...الحديث</w:t>
      </w:r>
      <w:r>
        <w:rPr>
          <w:rFonts w:asciiTheme="minorBidi" w:hAnsiTheme="minorBidi"/>
          <w:sz w:val="24"/>
          <w:szCs w:val="24"/>
          <w:lang w:val="en-US"/>
        </w:rPr>
        <w:t xml:space="preserve">. Ada juga keterangan </w:t>
      </w:r>
      <w:r w:rsidR="00DC694E">
        <w:rPr>
          <w:rFonts w:asciiTheme="minorBidi" w:hAnsiTheme="minorBidi"/>
          <w:sz w:val="24"/>
          <w:szCs w:val="24"/>
          <w:lang w:val="en-US"/>
        </w:rPr>
        <w:t>dari sebagian u</w:t>
      </w:r>
      <w:r>
        <w:rPr>
          <w:rFonts w:asciiTheme="minorBidi" w:hAnsiTheme="minorBidi"/>
          <w:sz w:val="24"/>
          <w:szCs w:val="24"/>
          <w:lang w:val="en-US"/>
        </w:rPr>
        <w:t>lama salaf:</w:t>
      </w:r>
    </w:p>
    <w:p w:rsidR="00376611" w:rsidRPr="00376611" w:rsidRDefault="00376611" w:rsidP="00921CCB">
      <w:pPr>
        <w:spacing w:after="120" w:line="276" w:lineRule="auto"/>
        <w:ind w:firstLine="720"/>
        <w:jc w:val="right"/>
        <w:rPr>
          <w:rFonts w:asciiTheme="minorBidi" w:hAnsiTheme="minorBidi"/>
          <w:b/>
          <w:bCs/>
          <w:sz w:val="28"/>
          <w:szCs w:val="28"/>
          <w:rtl/>
          <w:lang w:val="en-US"/>
        </w:rPr>
      </w:pPr>
      <w:r w:rsidRPr="00376611">
        <w:rPr>
          <w:rFonts w:asciiTheme="minorBidi" w:hAnsiTheme="minorBidi" w:cs="Arial"/>
          <w:b/>
          <w:bCs/>
          <w:sz w:val="28"/>
          <w:szCs w:val="28"/>
          <w:rtl/>
          <w:lang w:val="en-US"/>
        </w:rPr>
        <w:t>أدركت قومًا لم يكن لهم عيوب، فذكروا عيوب الناس، فذكر الناس لهم عيوبًا، وأدركت قومًا كانت لهم عيوب، فكفُّوا عن عيوب الناس، فنُسِيت عيوبهم، أو كما قال</w:t>
      </w:r>
    </w:p>
    <w:p w:rsidR="00DD7721" w:rsidRPr="003F0121" w:rsidRDefault="00FD72B8" w:rsidP="003F0121">
      <w:pPr>
        <w:spacing w:after="120" w:line="276" w:lineRule="auto"/>
        <w:ind w:left="1701" w:hanging="992"/>
        <w:jc w:val="both"/>
        <w:rPr>
          <w:rFonts w:asciiTheme="minorBidi" w:hAnsiTheme="minorBidi" w:cs="Arial"/>
          <w:i/>
          <w:iCs/>
          <w:sz w:val="24"/>
          <w:szCs w:val="24"/>
          <w:lang w:val="en-US"/>
        </w:rPr>
      </w:pPr>
      <w:r>
        <w:rPr>
          <w:rFonts w:asciiTheme="minorBidi" w:hAnsiTheme="minorBidi" w:cs="Arial"/>
          <w:sz w:val="24"/>
          <w:szCs w:val="24"/>
          <w:lang w:val="en-US"/>
        </w:rPr>
        <w:t xml:space="preserve">Artinya: </w:t>
      </w:r>
      <w:r w:rsidRPr="00114F2F">
        <w:rPr>
          <w:rFonts w:asciiTheme="minorBidi" w:hAnsiTheme="minorBidi" w:cs="Arial"/>
          <w:i/>
          <w:iCs/>
          <w:sz w:val="24"/>
          <w:szCs w:val="24"/>
          <w:lang w:val="en-US"/>
        </w:rPr>
        <w:t>“</w:t>
      </w:r>
      <w:r>
        <w:rPr>
          <w:rFonts w:asciiTheme="minorBidi" w:hAnsiTheme="minorBidi" w:cs="Arial"/>
          <w:i/>
          <w:iCs/>
          <w:sz w:val="24"/>
          <w:szCs w:val="24"/>
          <w:lang w:val="en-US"/>
        </w:rPr>
        <w:t>Aku menemukan kaum yang memiliki banyak aib, kemudian mereka menyebutkan aib orang-orang, maka orang-orang tersebut menyebutkan aib-aib mereka (kaum). Aku menemukan kaum yang banyak punya aib, kemudian mereka m</w:t>
      </w:r>
      <w:r w:rsidR="00DC694E">
        <w:rPr>
          <w:rFonts w:asciiTheme="minorBidi" w:hAnsiTheme="minorBidi" w:cs="Arial"/>
          <w:i/>
          <w:iCs/>
          <w:sz w:val="24"/>
          <w:szCs w:val="24"/>
          <w:lang w:val="en-US"/>
        </w:rPr>
        <w:t>e</w:t>
      </w:r>
      <w:r>
        <w:rPr>
          <w:rFonts w:asciiTheme="minorBidi" w:hAnsiTheme="minorBidi" w:cs="Arial"/>
          <w:i/>
          <w:iCs/>
          <w:sz w:val="24"/>
          <w:szCs w:val="24"/>
          <w:lang w:val="en-US"/>
        </w:rPr>
        <w:t>nutup aib-aib orang, maka saya lupa aib-aib mereka”.</w:t>
      </w:r>
    </w:p>
    <w:p w:rsidR="00EE32A2" w:rsidRDefault="00FB299B" w:rsidP="00DC694E">
      <w:pPr>
        <w:spacing w:after="120" w:line="276" w:lineRule="auto"/>
        <w:ind w:firstLine="720"/>
        <w:jc w:val="both"/>
        <w:rPr>
          <w:rFonts w:asciiTheme="minorBidi" w:hAnsiTheme="minorBidi"/>
          <w:sz w:val="24"/>
          <w:szCs w:val="24"/>
          <w:lang w:val="en-US"/>
        </w:rPr>
      </w:pPr>
      <w:r>
        <w:rPr>
          <w:rFonts w:asciiTheme="minorBidi" w:hAnsiTheme="minorBidi"/>
          <w:sz w:val="24"/>
          <w:szCs w:val="24"/>
          <w:lang w:val="en-US"/>
        </w:rPr>
        <w:t>Sehingga</w:t>
      </w:r>
      <w:r w:rsidR="00E0179F" w:rsidRPr="00F77E60">
        <w:rPr>
          <w:rFonts w:asciiTheme="minorBidi" w:hAnsiTheme="minorBidi"/>
          <w:sz w:val="24"/>
          <w:szCs w:val="24"/>
          <w:lang w:val="en-US"/>
        </w:rPr>
        <w:t xml:space="preserve"> </w:t>
      </w:r>
      <w:r w:rsidR="004712DF">
        <w:rPr>
          <w:rFonts w:asciiTheme="minorBidi" w:hAnsiTheme="minorBidi"/>
          <w:sz w:val="24"/>
          <w:szCs w:val="24"/>
          <w:lang w:val="en-US"/>
        </w:rPr>
        <w:t xml:space="preserve">dari uraian demikian, </w:t>
      </w:r>
      <w:r w:rsidR="00E0179F" w:rsidRPr="00F77E60">
        <w:rPr>
          <w:rFonts w:asciiTheme="minorBidi" w:hAnsiTheme="minorBidi"/>
          <w:sz w:val="24"/>
          <w:szCs w:val="24"/>
          <w:lang w:val="en-US"/>
        </w:rPr>
        <w:t>jangan sampai ketidakpatuhan terhadap mekanisme tersebut –</w:t>
      </w:r>
      <w:r>
        <w:rPr>
          <w:rFonts w:asciiTheme="minorBidi" w:hAnsiTheme="minorBidi"/>
          <w:sz w:val="24"/>
          <w:szCs w:val="24"/>
          <w:lang w:val="en-US"/>
        </w:rPr>
        <w:t>anonim atau pengaburan</w:t>
      </w:r>
      <w:r w:rsidR="00E0179F" w:rsidRPr="00F77E60">
        <w:rPr>
          <w:rFonts w:asciiTheme="minorBidi" w:hAnsiTheme="minorBidi"/>
          <w:sz w:val="24"/>
          <w:szCs w:val="24"/>
          <w:lang w:val="en-US"/>
        </w:rPr>
        <w:t>-</w:t>
      </w:r>
      <w:r>
        <w:rPr>
          <w:rFonts w:asciiTheme="minorBidi" w:hAnsiTheme="minorBidi"/>
          <w:sz w:val="24"/>
          <w:szCs w:val="24"/>
          <w:lang w:val="en-US"/>
        </w:rPr>
        <w:t>-;</w:t>
      </w:r>
      <w:r w:rsidR="00A466DC">
        <w:rPr>
          <w:rFonts w:asciiTheme="minorBidi" w:hAnsiTheme="minorBidi"/>
          <w:sz w:val="24"/>
          <w:szCs w:val="24"/>
          <w:lang w:val="en-US"/>
        </w:rPr>
        <w:t>justru</w:t>
      </w:r>
      <w:r>
        <w:rPr>
          <w:rFonts w:asciiTheme="minorBidi" w:hAnsiTheme="minorBidi"/>
          <w:sz w:val="24"/>
          <w:szCs w:val="24"/>
          <w:lang w:val="en-US"/>
        </w:rPr>
        <w:t xml:space="preserve"> </w:t>
      </w:r>
      <w:r w:rsidR="00A466DC">
        <w:rPr>
          <w:rFonts w:asciiTheme="minorBidi" w:hAnsiTheme="minorBidi"/>
          <w:sz w:val="24"/>
          <w:szCs w:val="24"/>
          <w:lang w:val="en-US"/>
        </w:rPr>
        <w:t>menjadikan</w:t>
      </w:r>
      <w:r>
        <w:rPr>
          <w:rFonts w:asciiTheme="minorBidi" w:hAnsiTheme="minorBidi"/>
          <w:sz w:val="24"/>
          <w:szCs w:val="24"/>
          <w:lang w:val="en-US"/>
        </w:rPr>
        <w:t xml:space="preserve"> ke dalam kategori penyebar berita </w:t>
      </w:r>
      <w:r w:rsidRPr="00FB299B">
        <w:rPr>
          <w:rFonts w:asciiTheme="minorBidi" w:hAnsiTheme="minorBidi"/>
          <w:i/>
          <w:iCs/>
          <w:sz w:val="24"/>
          <w:szCs w:val="24"/>
          <w:lang w:val="en-US"/>
        </w:rPr>
        <w:t>fahisyah</w:t>
      </w:r>
      <w:r w:rsidR="00E0179F" w:rsidRPr="00F77E60">
        <w:rPr>
          <w:rFonts w:asciiTheme="minorBidi" w:hAnsiTheme="minorBidi"/>
          <w:sz w:val="24"/>
          <w:szCs w:val="24"/>
          <w:lang w:val="en-US"/>
        </w:rPr>
        <w:t xml:space="preserve"> </w:t>
      </w:r>
      <w:r>
        <w:rPr>
          <w:rFonts w:asciiTheme="minorBidi" w:hAnsiTheme="minorBidi"/>
          <w:sz w:val="24"/>
          <w:szCs w:val="24"/>
          <w:lang w:val="en-US"/>
        </w:rPr>
        <w:t xml:space="preserve"> atau berita perbuatan yang amat keji</w:t>
      </w:r>
      <w:r w:rsidR="00A466DC">
        <w:rPr>
          <w:rFonts w:asciiTheme="minorBidi" w:hAnsiTheme="minorBidi"/>
          <w:sz w:val="24"/>
          <w:szCs w:val="24"/>
          <w:lang w:val="en-US"/>
        </w:rPr>
        <w:t xml:space="preserve"> dengan ancaman azab yang sangat pedih.</w:t>
      </w:r>
      <w:r w:rsidR="00EE32A2">
        <w:rPr>
          <w:rFonts w:asciiTheme="minorBidi" w:hAnsiTheme="minorBidi"/>
          <w:sz w:val="24"/>
          <w:szCs w:val="24"/>
          <w:lang w:val="en-US"/>
        </w:rPr>
        <w:t xml:space="preserve"> Minimal dengan mengetahui hal demikian, akan meningkatkan kehati-hatian serta keikhlasan dalam melakukan pengaburan </w:t>
      </w:r>
      <w:r w:rsidR="004712DF">
        <w:rPr>
          <w:rFonts w:asciiTheme="minorBidi" w:hAnsiTheme="minorBidi"/>
          <w:sz w:val="24"/>
          <w:szCs w:val="24"/>
          <w:lang w:val="en-US"/>
        </w:rPr>
        <w:t>untuk</w:t>
      </w:r>
      <w:r w:rsidR="00EE32A2">
        <w:rPr>
          <w:rFonts w:asciiTheme="minorBidi" w:hAnsiTheme="minorBidi"/>
          <w:sz w:val="24"/>
          <w:szCs w:val="24"/>
          <w:lang w:val="en-US"/>
        </w:rPr>
        <w:t xml:space="preserve"> </w:t>
      </w:r>
      <w:r w:rsidR="004712DF">
        <w:rPr>
          <w:rFonts w:asciiTheme="minorBidi" w:hAnsiTheme="minorBidi"/>
          <w:sz w:val="24"/>
          <w:szCs w:val="24"/>
          <w:lang w:val="en-US"/>
        </w:rPr>
        <w:t>menutup</w:t>
      </w:r>
      <w:r w:rsidR="00EE32A2">
        <w:rPr>
          <w:rFonts w:asciiTheme="minorBidi" w:hAnsiTheme="minorBidi"/>
          <w:sz w:val="24"/>
          <w:szCs w:val="24"/>
          <w:lang w:val="en-US"/>
        </w:rPr>
        <w:t xml:space="preserve"> aib</w:t>
      </w:r>
      <w:r w:rsidR="004712DF">
        <w:rPr>
          <w:rFonts w:asciiTheme="minorBidi" w:hAnsiTheme="minorBidi"/>
          <w:sz w:val="24"/>
          <w:szCs w:val="24"/>
          <w:lang w:val="en-US"/>
        </w:rPr>
        <w:t xml:space="preserve"> </w:t>
      </w:r>
      <w:r w:rsidR="00DC694E">
        <w:rPr>
          <w:rFonts w:asciiTheme="minorBidi" w:hAnsiTheme="minorBidi"/>
          <w:sz w:val="24"/>
          <w:szCs w:val="24"/>
          <w:lang w:val="en-US"/>
        </w:rPr>
        <w:t>sebagai bentuk</w:t>
      </w:r>
      <w:r w:rsidR="004712DF">
        <w:rPr>
          <w:rFonts w:asciiTheme="minorBidi" w:hAnsiTheme="minorBidi"/>
          <w:sz w:val="24"/>
          <w:szCs w:val="24"/>
          <w:lang w:val="en-US"/>
        </w:rPr>
        <w:t xml:space="preserve"> </w:t>
      </w:r>
      <w:r w:rsidR="00DC694E">
        <w:rPr>
          <w:rFonts w:asciiTheme="minorBidi" w:hAnsiTheme="minorBidi"/>
          <w:sz w:val="24"/>
          <w:szCs w:val="24"/>
          <w:lang w:val="en-US"/>
        </w:rPr>
        <w:t>ke</w:t>
      </w:r>
      <w:r w:rsidR="004712DF">
        <w:rPr>
          <w:rFonts w:asciiTheme="minorBidi" w:hAnsiTheme="minorBidi"/>
          <w:sz w:val="24"/>
          <w:szCs w:val="24"/>
          <w:lang w:val="en-US"/>
        </w:rPr>
        <w:t>patuh</w:t>
      </w:r>
      <w:r w:rsidR="00DC694E">
        <w:rPr>
          <w:rFonts w:asciiTheme="minorBidi" w:hAnsiTheme="minorBidi"/>
          <w:sz w:val="24"/>
          <w:szCs w:val="24"/>
          <w:lang w:val="en-US"/>
        </w:rPr>
        <w:t>an</w:t>
      </w:r>
      <w:r w:rsidR="004712DF">
        <w:rPr>
          <w:rFonts w:asciiTheme="minorBidi" w:hAnsiTheme="minorBidi"/>
          <w:sz w:val="24"/>
          <w:szCs w:val="24"/>
          <w:lang w:val="en-US"/>
        </w:rPr>
        <w:t xml:space="preserve"> terhadap syariat, pun menghindari terbukanya aib diri sendiri. </w:t>
      </w:r>
    </w:p>
    <w:p w:rsidR="00AA755D" w:rsidRDefault="00AA755D" w:rsidP="00921CCB">
      <w:pPr>
        <w:spacing w:after="120" w:line="276" w:lineRule="auto"/>
        <w:ind w:firstLine="720"/>
        <w:jc w:val="both"/>
        <w:rPr>
          <w:rFonts w:asciiTheme="minorBidi" w:hAnsiTheme="minorBidi"/>
          <w:sz w:val="24"/>
          <w:szCs w:val="24"/>
          <w:lang w:val="en-US"/>
        </w:rPr>
      </w:pPr>
      <w:r>
        <w:rPr>
          <w:rFonts w:asciiTheme="minorBidi" w:hAnsiTheme="minorBidi"/>
          <w:sz w:val="24"/>
          <w:szCs w:val="24"/>
          <w:lang w:val="en-US"/>
        </w:rPr>
        <w:t>Selain perihal anonim, juga perihal penetapan suatu informasi</w:t>
      </w:r>
      <w:r w:rsidR="00DB0C22">
        <w:rPr>
          <w:rFonts w:asciiTheme="minorBidi" w:hAnsiTheme="minorBidi"/>
          <w:sz w:val="24"/>
          <w:szCs w:val="24"/>
          <w:lang w:val="en-US"/>
        </w:rPr>
        <w:t xml:space="preserve"> yang</w:t>
      </w:r>
      <w:r>
        <w:rPr>
          <w:rFonts w:asciiTheme="minorBidi" w:hAnsiTheme="minorBidi"/>
          <w:sz w:val="24"/>
          <w:szCs w:val="24"/>
          <w:lang w:val="en-US"/>
        </w:rPr>
        <w:t xml:space="preserve"> dikecualikan oleh PPID melalui uji konsekuensi dan uji kepentingan publik </w:t>
      </w:r>
      <w:r w:rsidR="00DB0C22">
        <w:rPr>
          <w:rFonts w:asciiTheme="minorBidi" w:hAnsiTheme="minorBidi"/>
          <w:sz w:val="24"/>
          <w:szCs w:val="24"/>
          <w:lang w:val="en-US"/>
        </w:rPr>
        <w:t>dengan prinsip:</w:t>
      </w:r>
    </w:p>
    <w:p w:rsidR="00AA755D" w:rsidRPr="00AA755D" w:rsidRDefault="00AA755D" w:rsidP="00921CCB">
      <w:pPr>
        <w:spacing w:after="120" w:line="240" w:lineRule="auto"/>
        <w:ind w:left="720"/>
        <w:jc w:val="both"/>
        <w:rPr>
          <w:rFonts w:asciiTheme="minorBidi" w:hAnsiTheme="minorBidi"/>
          <w:i/>
          <w:iCs/>
          <w:sz w:val="24"/>
          <w:szCs w:val="24"/>
          <w:lang w:val="en-US"/>
        </w:rPr>
      </w:pPr>
      <w:r>
        <w:rPr>
          <w:rFonts w:asciiTheme="minorBidi" w:hAnsiTheme="minorBidi"/>
          <w:i/>
          <w:iCs/>
          <w:sz w:val="24"/>
          <w:szCs w:val="24"/>
          <w:lang w:val="en-US"/>
        </w:rPr>
        <w:t>“</w:t>
      </w:r>
      <w:r w:rsidRPr="00AA755D">
        <w:rPr>
          <w:rFonts w:asciiTheme="minorBidi" w:hAnsiTheme="minorBidi"/>
          <w:i/>
          <w:iCs/>
          <w:sz w:val="24"/>
          <w:szCs w:val="24"/>
          <w:lang w:val="en-US"/>
        </w:rPr>
        <w:t>Jika kepentingan publik yang lebih besar dapat dilindungi dengan menutup suatu informasi,</w:t>
      </w:r>
      <w:r w:rsidR="006F6DF6">
        <w:rPr>
          <w:rFonts w:asciiTheme="minorBidi" w:hAnsiTheme="minorBidi"/>
          <w:i/>
          <w:iCs/>
          <w:sz w:val="24"/>
          <w:szCs w:val="24"/>
          <w:lang w:val="en-US"/>
        </w:rPr>
        <w:t xml:space="preserve"> </w:t>
      </w:r>
      <w:r w:rsidRPr="00AA755D">
        <w:rPr>
          <w:rFonts w:asciiTheme="minorBidi" w:hAnsiTheme="minorBidi"/>
          <w:i/>
          <w:iCs/>
          <w:sz w:val="24"/>
          <w:szCs w:val="24"/>
          <w:lang w:val="en-US"/>
        </w:rPr>
        <w:t>informasi tersebut harus dirahasiakan.</w:t>
      </w:r>
      <w:r w:rsidR="006F6DF6">
        <w:rPr>
          <w:rFonts w:asciiTheme="minorBidi" w:hAnsiTheme="minorBidi"/>
          <w:i/>
          <w:iCs/>
          <w:sz w:val="24"/>
          <w:szCs w:val="24"/>
          <w:lang w:val="en-US"/>
        </w:rPr>
        <w:t xml:space="preserve"> </w:t>
      </w:r>
      <w:r w:rsidRPr="00AA755D">
        <w:rPr>
          <w:rFonts w:asciiTheme="minorBidi" w:hAnsiTheme="minorBidi"/>
          <w:i/>
          <w:iCs/>
          <w:sz w:val="24"/>
          <w:szCs w:val="24"/>
          <w:lang w:val="en-US"/>
        </w:rPr>
        <w:t>Sebaliknya, jika kepentingan publik yang lebih</w:t>
      </w:r>
      <w:r w:rsidR="006F6DF6">
        <w:rPr>
          <w:rFonts w:asciiTheme="minorBidi" w:hAnsiTheme="minorBidi"/>
          <w:i/>
          <w:iCs/>
          <w:sz w:val="24"/>
          <w:szCs w:val="24"/>
          <w:lang w:val="en-US"/>
        </w:rPr>
        <w:t xml:space="preserve"> </w:t>
      </w:r>
      <w:r w:rsidRPr="00AA755D">
        <w:rPr>
          <w:rFonts w:asciiTheme="minorBidi" w:hAnsiTheme="minorBidi"/>
          <w:i/>
          <w:iCs/>
          <w:sz w:val="24"/>
          <w:szCs w:val="24"/>
          <w:lang w:val="en-US"/>
        </w:rPr>
        <w:t>besar dapat dilindungi dengan membuka suatu informasi, maka informasi harus dibuka</w:t>
      </w:r>
      <w:r>
        <w:rPr>
          <w:rFonts w:asciiTheme="minorBidi" w:hAnsiTheme="minorBidi"/>
          <w:i/>
          <w:iCs/>
          <w:sz w:val="24"/>
          <w:szCs w:val="24"/>
          <w:lang w:val="en-US"/>
        </w:rPr>
        <w:t>”</w:t>
      </w:r>
      <w:r w:rsidRPr="00AA755D">
        <w:rPr>
          <w:rFonts w:asciiTheme="minorBidi" w:hAnsiTheme="minorBidi"/>
          <w:i/>
          <w:iCs/>
          <w:sz w:val="24"/>
          <w:szCs w:val="24"/>
          <w:lang w:val="en-US"/>
        </w:rPr>
        <w:t>.</w:t>
      </w:r>
    </w:p>
    <w:p w:rsidR="006F6DF6" w:rsidRDefault="006F6DF6" w:rsidP="00921CCB">
      <w:pPr>
        <w:spacing w:after="120" w:line="276" w:lineRule="auto"/>
        <w:jc w:val="both"/>
        <w:rPr>
          <w:rFonts w:asciiTheme="minorBidi" w:hAnsiTheme="minorBidi"/>
          <w:sz w:val="24"/>
          <w:szCs w:val="24"/>
          <w:lang w:val="en-US"/>
        </w:rPr>
      </w:pPr>
      <w:r>
        <w:rPr>
          <w:rFonts w:asciiTheme="minorBidi" w:hAnsiTheme="minorBidi"/>
          <w:b/>
          <w:bCs/>
          <w:sz w:val="28"/>
          <w:szCs w:val="28"/>
          <w:lang w:val="en-US"/>
        </w:rPr>
        <w:tab/>
      </w:r>
      <w:r>
        <w:rPr>
          <w:rFonts w:asciiTheme="minorBidi" w:hAnsiTheme="minorBidi"/>
          <w:sz w:val="24"/>
          <w:szCs w:val="24"/>
          <w:lang w:val="en-US"/>
        </w:rPr>
        <w:t xml:space="preserve">Maka jika demikian, prinsip tersebut senada dengan prinsip syariat yang terkandung dalam </w:t>
      </w:r>
      <w:r w:rsidR="00DC694E">
        <w:rPr>
          <w:rFonts w:asciiTheme="minorBidi" w:hAnsiTheme="minorBidi"/>
          <w:sz w:val="24"/>
          <w:szCs w:val="24"/>
          <w:lang w:val="en-US"/>
        </w:rPr>
        <w:t xml:space="preserve">salah satu kaidah fiqh, sebagaimana </w:t>
      </w:r>
      <w:r>
        <w:rPr>
          <w:rFonts w:asciiTheme="minorBidi" w:hAnsiTheme="minorBidi"/>
          <w:sz w:val="24"/>
          <w:szCs w:val="24"/>
          <w:lang w:val="en-US"/>
        </w:rPr>
        <w:t>berikut:</w:t>
      </w:r>
    </w:p>
    <w:p w:rsidR="002E1F1D" w:rsidRDefault="006F6DF6" w:rsidP="00921CCB">
      <w:pPr>
        <w:spacing w:after="120" w:line="240" w:lineRule="auto"/>
        <w:jc w:val="center"/>
        <w:rPr>
          <w:rFonts w:asciiTheme="minorBidi" w:hAnsiTheme="minorBidi"/>
          <w:b/>
          <w:bCs/>
          <w:sz w:val="28"/>
          <w:szCs w:val="28"/>
        </w:rPr>
      </w:pPr>
      <w:r w:rsidRPr="00DD7721">
        <w:rPr>
          <w:rFonts w:asciiTheme="minorBidi" w:hAnsiTheme="minorBidi" w:hint="cs"/>
          <w:b/>
          <w:bCs/>
          <w:sz w:val="28"/>
          <w:szCs w:val="28"/>
          <w:rtl/>
        </w:rPr>
        <w:t>تصرّف الأمام على الرعيّة منوط بالمصلحة</w:t>
      </w:r>
    </w:p>
    <w:p w:rsidR="00756C0F" w:rsidRDefault="00DD7721" w:rsidP="00921CCB">
      <w:pPr>
        <w:spacing w:after="120" w:line="240" w:lineRule="auto"/>
        <w:ind w:firstLine="720"/>
        <w:rPr>
          <w:rFonts w:asciiTheme="minorBidi" w:hAnsiTheme="minorBidi"/>
          <w:sz w:val="24"/>
          <w:szCs w:val="24"/>
        </w:rPr>
      </w:pPr>
      <w:r w:rsidRPr="00756C0F">
        <w:rPr>
          <w:rFonts w:asciiTheme="minorBidi" w:hAnsiTheme="minorBidi"/>
          <w:sz w:val="24"/>
          <w:szCs w:val="24"/>
        </w:rPr>
        <w:t>Artinya: “</w:t>
      </w:r>
      <w:r w:rsidRPr="00756C0F">
        <w:rPr>
          <w:rFonts w:asciiTheme="minorBidi" w:hAnsiTheme="minorBidi"/>
          <w:i/>
          <w:iCs/>
          <w:sz w:val="24"/>
          <w:szCs w:val="24"/>
        </w:rPr>
        <w:t>Tindakan Imam terhadap rakyatnya disesuaikan dengan maslahat.</w:t>
      </w:r>
      <w:r w:rsidRPr="00756C0F">
        <w:rPr>
          <w:rFonts w:asciiTheme="minorBidi" w:hAnsiTheme="minorBidi"/>
          <w:sz w:val="24"/>
          <w:szCs w:val="24"/>
        </w:rPr>
        <w:t>”</w:t>
      </w:r>
    </w:p>
    <w:p w:rsidR="00B8397C" w:rsidRDefault="00A240A9" w:rsidP="00921CCB">
      <w:pPr>
        <w:spacing w:after="120" w:line="276" w:lineRule="auto"/>
        <w:ind w:firstLine="720"/>
        <w:jc w:val="both"/>
        <w:rPr>
          <w:rFonts w:asciiTheme="minorBidi" w:hAnsiTheme="minorBidi"/>
          <w:sz w:val="24"/>
          <w:szCs w:val="24"/>
          <w:lang w:val="en-US"/>
        </w:rPr>
      </w:pPr>
      <w:r w:rsidRPr="00756C0F">
        <w:rPr>
          <w:rFonts w:asciiTheme="minorBidi" w:hAnsiTheme="minorBidi"/>
          <w:sz w:val="24"/>
          <w:szCs w:val="24"/>
        </w:rPr>
        <w:t>Terkait kaidah ini, dalam Syarah Faraidu al-Bahiyah karya Muhammad Sol</w:t>
      </w:r>
      <w:r w:rsidR="00756C0F" w:rsidRPr="00756C0F">
        <w:rPr>
          <w:rFonts w:asciiTheme="minorBidi" w:hAnsiTheme="minorBidi"/>
          <w:sz w:val="24"/>
          <w:szCs w:val="24"/>
        </w:rPr>
        <w:t>eh Musa Husain dijelaskan bahwa,</w:t>
      </w:r>
      <w:r w:rsidRPr="00756C0F">
        <w:rPr>
          <w:rFonts w:asciiTheme="minorBidi" w:hAnsiTheme="minorBidi"/>
          <w:sz w:val="24"/>
          <w:szCs w:val="24"/>
        </w:rPr>
        <w:t xml:space="preserve"> </w:t>
      </w:r>
      <w:r w:rsidR="00756C0F" w:rsidRPr="00756C0F">
        <w:rPr>
          <w:rFonts w:asciiTheme="minorBidi" w:hAnsiTheme="minorBidi"/>
          <w:sz w:val="24"/>
          <w:szCs w:val="24"/>
        </w:rPr>
        <w:t>seperti halnya imam para penggantinya, seperti</w:t>
      </w:r>
      <w:r w:rsidRPr="00756C0F">
        <w:rPr>
          <w:rFonts w:asciiTheme="minorBidi" w:hAnsiTheme="minorBidi"/>
          <w:sz w:val="24"/>
          <w:szCs w:val="24"/>
        </w:rPr>
        <w:t xml:space="preserve"> </w:t>
      </w:r>
      <w:r w:rsidR="00756C0F" w:rsidRPr="00756C0F">
        <w:rPr>
          <w:rFonts w:asciiTheme="minorBidi" w:hAnsiTheme="minorBidi"/>
          <w:sz w:val="24"/>
          <w:szCs w:val="24"/>
        </w:rPr>
        <w:t>hakim.</w:t>
      </w:r>
      <w:r w:rsidR="00756C0F">
        <w:rPr>
          <w:rFonts w:asciiTheme="minorBidi" w:hAnsiTheme="minorBidi"/>
          <w:sz w:val="24"/>
          <w:szCs w:val="24"/>
        </w:rPr>
        <w:t xml:space="preserve"> </w:t>
      </w:r>
      <w:r w:rsidR="00756C0F">
        <w:rPr>
          <w:rFonts w:asciiTheme="minorBidi" w:hAnsiTheme="minorBidi"/>
          <w:sz w:val="24"/>
          <w:szCs w:val="24"/>
          <w:lang w:val="en-US"/>
        </w:rPr>
        <w:t>Diantara cabang kaidah ini adalah, jika imam membag</w:t>
      </w:r>
      <w:r w:rsidR="00DB0C22">
        <w:rPr>
          <w:rFonts w:asciiTheme="minorBidi" w:hAnsiTheme="minorBidi"/>
          <w:sz w:val="24"/>
          <w:szCs w:val="24"/>
          <w:lang w:val="en-US"/>
        </w:rPr>
        <w:t>i zakat kepada kelompok</w:t>
      </w:r>
      <w:r w:rsidR="00756C0F">
        <w:rPr>
          <w:rFonts w:asciiTheme="minorBidi" w:hAnsiTheme="minorBidi"/>
          <w:sz w:val="24"/>
          <w:szCs w:val="24"/>
          <w:lang w:val="en-US"/>
        </w:rPr>
        <w:t xml:space="preserve"> penerima zakat, maka haram melebihkan bagian dengan kebutuhan yang sama. </w:t>
      </w:r>
    </w:p>
    <w:p w:rsidR="00DC694E" w:rsidRDefault="00DB0C22" w:rsidP="00DC694E">
      <w:pPr>
        <w:spacing w:after="120" w:line="276" w:lineRule="auto"/>
        <w:ind w:firstLine="720"/>
        <w:jc w:val="both"/>
        <w:rPr>
          <w:rFonts w:asciiTheme="minorBidi" w:hAnsiTheme="minorBidi"/>
          <w:sz w:val="24"/>
          <w:szCs w:val="24"/>
          <w:lang w:val="en-US"/>
        </w:rPr>
      </w:pPr>
      <w:r>
        <w:rPr>
          <w:rFonts w:asciiTheme="minorBidi" w:hAnsiTheme="minorBidi"/>
          <w:sz w:val="24"/>
          <w:szCs w:val="24"/>
          <w:lang w:val="en-US"/>
        </w:rPr>
        <w:t>Jadi, prinsip uji konsekuensi dan kepentingan memiliki nilai yang sama dengan kaidah diatas yaitu sama-sama mengutamakan kepentingan atau kebutuhan yang lebih besar</w:t>
      </w:r>
      <w:r w:rsidR="00921CCB">
        <w:rPr>
          <w:rFonts w:asciiTheme="minorBidi" w:hAnsiTheme="minorBidi"/>
          <w:sz w:val="24"/>
          <w:szCs w:val="24"/>
          <w:lang w:val="en-US"/>
        </w:rPr>
        <w:t>.</w:t>
      </w:r>
    </w:p>
    <w:p w:rsidR="00921CCB" w:rsidRDefault="00921CCB" w:rsidP="00DC694E">
      <w:pPr>
        <w:spacing w:after="120" w:line="276" w:lineRule="auto"/>
        <w:ind w:firstLine="720"/>
        <w:jc w:val="both"/>
        <w:rPr>
          <w:rFonts w:asciiTheme="minorBidi" w:hAnsiTheme="minorBidi"/>
          <w:sz w:val="24"/>
          <w:szCs w:val="24"/>
          <w:lang w:val="en-US"/>
        </w:rPr>
      </w:pPr>
      <w:r>
        <w:rPr>
          <w:rFonts w:asciiTheme="minorBidi" w:hAnsiTheme="minorBidi"/>
          <w:sz w:val="24"/>
          <w:szCs w:val="24"/>
          <w:lang w:val="en-US"/>
        </w:rPr>
        <w:t>Kesimpulan yang dapat ditarik dari dua hal diatas; anonim dan pengujian merupakan hal yang memuat nilai syariat</w:t>
      </w:r>
      <w:r w:rsidR="003F0121">
        <w:rPr>
          <w:rFonts w:asciiTheme="minorBidi" w:hAnsiTheme="minorBidi"/>
          <w:sz w:val="24"/>
          <w:szCs w:val="24"/>
          <w:lang w:val="en-US"/>
        </w:rPr>
        <w:t>.</w:t>
      </w:r>
      <w:r w:rsidR="00DC694E" w:rsidRPr="00DC694E">
        <w:rPr>
          <w:rFonts w:asciiTheme="minorBidi" w:hAnsiTheme="minorBidi" w:hint="cs"/>
          <w:b/>
          <w:bCs/>
          <w:sz w:val="24"/>
          <w:szCs w:val="24"/>
          <w:rtl/>
        </w:rPr>
        <w:t xml:space="preserve"> </w:t>
      </w:r>
      <w:r w:rsidR="00DC694E" w:rsidRPr="003F0121">
        <w:rPr>
          <w:rFonts w:asciiTheme="minorBidi" w:hAnsiTheme="minorBidi" w:hint="cs"/>
          <w:b/>
          <w:bCs/>
          <w:sz w:val="24"/>
          <w:szCs w:val="24"/>
          <w:rtl/>
        </w:rPr>
        <w:t>والله اعلم بالصواب</w:t>
      </w:r>
    </w:p>
    <w:p w:rsidR="003F0121" w:rsidRPr="003F0121" w:rsidRDefault="003F0121" w:rsidP="00DC694E">
      <w:pPr>
        <w:spacing w:after="120" w:line="276" w:lineRule="auto"/>
        <w:rPr>
          <w:rFonts w:asciiTheme="minorBidi" w:hAnsiTheme="minorBidi"/>
          <w:sz w:val="24"/>
          <w:szCs w:val="24"/>
          <w:lang w:val="en-US"/>
        </w:rPr>
      </w:pPr>
      <w:r>
        <w:rPr>
          <w:rFonts w:asciiTheme="minorBidi" w:hAnsiTheme="minorBidi"/>
          <w:sz w:val="24"/>
          <w:szCs w:val="24"/>
          <w:lang w:val="en-US"/>
        </w:rPr>
        <w:t xml:space="preserve">Oleh: M. Yeri Hidayat Cakim PA Sanggau </w:t>
      </w:r>
      <w:r w:rsidR="00DC694E">
        <w:rPr>
          <w:rFonts w:asciiTheme="minorBidi" w:hAnsiTheme="minorBidi"/>
          <w:sz w:val="24"/>
          <w:szCs w:val="24"/>
          <w:lang w:val="en-US"/>
        </w:rPr>
        <w:t xml:space="preserve"> Angkatan LXX</w:t>
      </w:r>
      <w:bookmarkStart w:id="0" w:name="_GoBack"/>
      <w:bookmarkEnd w:id="0"/>
    </w:p>
    <w:sectPr w:rsidR="003F0121" w:rsidRPr="003F01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D4B44"/>
    <w:multiLevelType w:val="hybridMultilevel"/>
    <w:tmpl w:val="16BC8DD0"/>
    <w:lvl w:ilvl="0" w:tplc="3A9A8A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9B"/>
    <w:rsid w:val="00051F0A"/>
    <w:rsid w:val="00070A93"/>
    <w:rsid w:val="000B6F10"/>
    <w:rsid w:val="00114F2F"/>
    <w:rsid w:val="001647D5"/>
    <w:rsid w:val="0017698A"/>
    <w:rsid w:val="00210AC6"/>
    <w:rsid w:val="002E1F1D"/>
    <w:rsid w:val="0031129B"/>
    <w:rsid w:val="003316A3"/>
    <w:rsid w:val="00376611"/>
    <w:rsid w:val="003E5210"/>
    <w:rsid w:val="003F0121"/>
    <w:rsid w:val="003F10E6"/>
    <w:rsid w:val="00436F09"/>
    <w:rsid w:val="00466A78"/>
    <w:rsid w:val="004712DF"/>
    <w:rsid w:val="00546125"/>
    <w:rsid w:val="00584FB5"/>
    <w:rsid w:val="00586AC4"/>
    <w:rsid w:val="005A14B6"/>
    <w:rsid w:val="005D3B68"/>
    <w:rsid w:val="006F6DF6"/>
    <w:rsid w:val="007057A1"/>
    <w:rsid w:val="007115E2"/>
    <w:rsid w:val="00756C0F"/>
    <w:rsid w:val="00855310"/>
    <w:rsid w:val="00921CCB"/>
    <w:rsid w:val="0096493A"/>
    <w:rsid w:val="00A1423E"/>
    <w:rsid w:val="00A240A9"/>
    <w:rsid w:val="00A466DC"/>
    <w:rsid w:val="00A91EA8"/>
    <w:rsid w:val="00AA755D"/>
    <w:rsid w:val="00AB2B19"/>
    <w:rsid w:val="00AF20B3"/>
    <w:rsid w:val="00B65C44"/>
    <w:rsid w:val="00B8397C"/>
    <w:rsid w:val="00BF0890"/>
    <w:rsid w:val="00CA6B69"/>
    <w:rsid w:val="00D1217E"/>
    <w:rsid w:val="00D775EC"/>
    <w:rsid w:val="00DB0C22"/>
    <w:rsid w:val="00DC694E"/>
    <w:rsid w:val="00DD7721"/>
    <w:rsid w:val="00E0179F"/>
    <w:rsid w:val="00EE32A2"/>
    <w:rsid w:val="00EF4D25"/>
    <w:rsid w:val="00F50EA0"/>
    <w:rsid w:val="00F77E60"/>
    <w:rsid w:val="00F973DB"/>
    <w:rsid w:val="00FB299B"/>
    <w:rsid w:val="00FD72B8"/>
    <w:rsid w:val="00FF239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94468-8F6C-4122-939D-9ABDCFB7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5E2"/>
    <w:pPr>
      <w:ind w:left="720"/>
      <w:contextualSpacing/>
    </w:pPr>
  </w:style>
  <w:style w:type="character" w:styleId="Strong">
    <w:name w:val="Strong"/>
    <w:basedOn w:val="DefaultParagraphFont"/>
    <w:uiPriority w:val="22"/>
    <w:qFormat/>
    <w:rsid w:val="003766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83C93-3156-4820-B4DC-4120E81F1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3</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39</cp:revision>
  <dcterms:created xsi:type="dcterms:W3CDTF">2018-05-21T21:57:00Z</dcterms:created>
  <dcterms:modified xsi:type="dcterms:W3CDTF">2018-05-23T02:25:00Z</dcterms:modified>
</cp:coreProperties>
</file>